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CD5DF" w14:textId="054D053E" w:rsidR="007F0550" w:rsidRDefault="007F0550" w:rsidP="007F0550">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116</w:t>
      </w:r>
      <w:r w:rsidRPr="001D2FBF">
        <w:rPr>
          <w:rFonts w:ascii="Arial" w:hAnsi="Arial" w:cs="Arial"/>
          <w:b/>
          <w:sz w:val="24"/>
          <w:szCs w:val="28"/>
        </w:rPr>
        <w:tab/>
      </w:r>
      <w:r w:rsidRPr="0010490B">
        <w:rPr>
          <w:rFonts w:ascii="Arial" w:hAnsi="Arial" w:cs="Arial"/>
          <w:b/>
          <w:sz w:val="24"/>
          <w:szCs w:val="28"/>
          <w:lang w:val="en-US"/>
        </w:rPr>
        <w:t>R4-25</w:t>
      </w:r>
      <w:r w:rsidR="00652521">
        <w:rPr>
          <w:rFonts w:ascii="Arial" w:hAnsi="Arial" w:cs="Arial"/>
          <w:b/>
          <w:sz w:val="24"/>
          <w:szCs w:val="28"/>
          <w:lang w:val="en-US"/>
        </w:rPr>
        <w:t>10328</w:t>
      </w:r>
    </w:p>
    <w:p w14:paraId="0B65C9F8" w14:textId="77777777" w:rsidR="007F0550" w:rsidRPr="001D2FBF" w:rsidRDefault="007F0550" w:rsidP="007F0550">
      <w:pPr>
        <w:widowControl w:val="0"/>
        <w:tabs>
          <w:tab w:val="right" w:pos="9072"/>
        </w:tabs>
        <w:spacing w:after="0"/>
        <w:rPr>
          <w:rFonts w:ascii="Arial" w:hAnsi="Arial" w:cs="Arial"/>
          <w:b/>
          <w:sz w:val="24"/>
          <w:szCs w:val="28"/>
          <w:lang w:val="en-US"/>
        </w:rPr>
      </w:pPr>
      <w:r w:rsidRPr="00166737">
        <w:rPr>
          <w:rFonts w:ascii="Arial" w:hAnsi="Arial" w:cs="Arial"/>
          <w:b/>
          <w:sz w:val="24"/>
          <w:szCs w:val="24"/>
        </w:rPr>
        <w:t>Bengaluru, India,</w:t>
      </w:r>
      <w:r>
        <w:rPr>
          <w:rFonts w:ascii="Arial" w:hAnsi="Arial" w:cs="Arial"/>
          <w:b/>
          <w:sz w:val="24"/>
          <w:szCs w:val="24"/>
        </w:rPr>
        <w:t xml:space="preserve"> 25</w:t>
      </w:r>
      <w:r w:rsidRPr="0052514D">
        <w:rPr>
          <w:rFonts w:ascii="Arial" w:hAnsi="Arial" w:cs="Arial"/>
          <w:b/>
          <w:sz w:val="24"/>
          <w:szCs w:val="24"/>
          <w:vertAlign w:val="superscript"/>
        </w:rPr>
        <w:t>th</w:t>
      </w:r>
      <w:r w:rsidRPr="0052514D">
        <w:rPr>
          <w:rFonts w:ascii="Arial" w:hAnsi="Arial" w:cs="Arial"/>
          <w:b/>
          <w:sz w:val="24"/>
          <w:szCs w:val="24"/>
        </w:rPr>
        <w:t xml:space="preserve"> – </w:t>
      </w:r>
      <w:r>
        <w:rPr>
          <w:rFonts w:ascii="Arial" w:hAnsi="Arial" w:cs="Arial"/>
          <w:b/>
          <w:sz w:val="24"/>
          <w:szCs w:val="24"/>
        </w:rPr>
        <w:t>29</w:t>
      </w:r>
      <w:r>
        <w:rPr>
          <w:rFonts w:ascii="Arial" w:hAnsi="Arial" w:cs="Arial"/>
          <w:b/>
          <w:sz w:val="24"/>
          <w:szCs w:val="24"/>
          <w:vertAlign w:val="superscript"/>
        </w:rPr>
        <w:t>th</w:t>
      </w:r>
      <w:r>
        <w:rPr>
          <w:rFonts w:ascii="Arial" w:hAnsi="Arial" w:cs="Arial"/>
          <w:b/>
          <w:sz w:val="24"/>
          <w:szCs w:val="24"/>
        </w:rPr>
        <w:t xml:space="preserve"> August</w:t>
      </w:r>
      <w:r w:rsidRPr="0052514D">
        <w:rPr>
          <w:rFonts w:ascii="Arial" w:hAnsi="Arial" w:cs="Arial"/>
          <w:b/>
          <w:sz w:val="24"/>
          <w:szCs w:val="24"/>
        </w:rPr>
        <w:t>, 202</w:t>
      </w:r>
      <w:r>
        <w:rPr>
          <w:rFonts w:ascii="Arial" w:hAnsi="Arial" w:cs="Arial"/>
          <w:b/>
          <w:sz w:val="24"/>
          <w:szCs w:val="24"/>
        </w:rPr>
        <w:t>5</w:t>
      </w:r>
    </w:p>
    <w:bookmarkEnd w:id="1"/>
    <w:p w14:paraId="1B52D52C" w14:textId="6A6D3BCE" w:rsidR="00460DBF" w:rsidRPr="00AB4182" w:rsidRDefault="00460DBF" w:rsidP="00460DBF">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hAnsi="Arial" w:cs="Arial"/>
          <w:color w:val="000000"/>
          <w:sz w:val="22"/>
        </w:rPr>
        <w:t>7.2</w:t>
      </w:r>
      <w:r w:rsidR="007F0550">
        <w:rPr>
          <w:rFonts w:ascii="Arial" w:hAnsi="Arial" w:cs="Arial"/>
          <w:color w:val="000000"/>
          <w:sz w:val="22"/>
        </w:rPr>
        <w:t>5</w:t>
      </w:r>
      <w:r>
        <w:rPr>
          <w:rFonts w:ascii="Arial" w:hAnsi="Arial" w:cs="Arial"/>
          <w:color w:val="000000"/>
          <w:sz w:val="22"/>
        </w:rPr>
        <w:t>.</w:t>
      </w:r>
      <w:r w:rsidR="00857267">
        <w:rPr>
          <w:rFonts w:ascii="Arial" w:hAnsi="Arial" w:cs="Arial"/>
          <w:color w:val="000000"/>
          <w:sz w:val="22"/>
        </w:rPr>
        <w:t>3</w:t>
      </w:r>
      <w:r>
        <w:rPr>
          <w:rFonts w:ascii="Arial" w:hAnsi="Arial" w:cs="Arial"/>
          <w:color w:val="000000"/>
          <w:sz w:val="22"/>
        </w:rPr>
        <w:t>.2</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30AD4A0B"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60DBF" w:rsidRPr="00460DBF">
        <w:rPr>
          <w:rFonts w:ascii="Arial" w:hAnsi="Arial" w:cs="Arial"/>
          <w:color w:val="000000"/>
          <w:sz w:val="22"/>
        </w:rPr>
        <w:t>On RRM requirements for LTM CSI-RS based L1 measurement</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F4163A">
      <w:pPr>
        <w:pStyle w:val="Heading1"/>
        <w:numPr>
          <w:ilvl w:val="0"/>
          <w:numId w:val="21"/>
        </w:numPr>
        <w:tabs>
          <w:tab w:val="num" w:pos="432"/>
        </w:tabs>
        <w:spacing w:before="360" w:after="0"/>
        <w:ind w:left="357" w:hanging="357"/>
      </w:pPr>
      <w:r w:rsidRPr="00AC65D7">
        <w:t>Introduction</w:t>
      </w:r>
    </w:p>
    <w:p w14:paraId="00E279CF" w14:textId="3581D1C8" w:rsidR="00822741" w:rsidRDefault="00CF1E97" w:rsidP="001B1805">
      <w:pPr>
        <w:spacing w:before="120"/>
        <w:jc w:val="both"/>
        <w:rPr>
          <w:lang w:val="en-US"/>
        </w:rPr>
      </w:pPr>
      <w:r>
        <w:rPr>
          <w:rFonts w:hint="eastAsia"/>
          <w:lang w:val="en-US"/>
        </w:rPr>
        <w:t>I</w:t>
      </w:r>
      <w:r>
        <w:rPr>
          <w:lang w:val="en-US"/>
        </w:rPr>
        <w:t>n the RAN4</w:t>
      </w:r>
      <w:r>
        <w:rPr>
          <w:rFonts w:hint="eastAsia"/>
          <w:lang w:val="en-US"/>
        </w:rPr>
        <w:t>#</w:t>
      </w:r>
      <w:r>
        <w:rPr>
          <w:lang w:val="en-US"/>
        </w:rPr>
        <w:t>11</w:t>
      </w:r>
      <w:r w:rsidR="007F0550">
        <w:rPr>
          <w:lang w:val="en-US"/>
        </w:rPr>
        <w:t>5</w:t>
      </w:r>
      <w:r>
        <w:rPr>
          <w:lang w:val="en-US"/>
        </w:rPr>
        <w:t xml:space="preserve"> meeting, RAN4 discussed RRM requirements for</w:t>
      </w:r>
      <w:r w:rsidR="001B1805">
        <w:rPr>
          <w:lang w:val="en-US"/>
        </w:rPr>
        <w:t xml:space="preserve"> LTM CSI-RS based L1 measurement</w:t>
      </w:r>
      <w:r>
        <w:rPr>
          <w:lang w:val="en-US"/>
        </w:rPr>
        <w:t>. Following agreements were made and captured in the WF [</w:t>
      </w:r>
      <w:r w:rsidR="001B1805">
        <w:rPr>
          <w:lang w:val="en-US"/>
        </w:rPr>
        <w:t>1</w:t>
      </w:r>
      <w:r>
        <w:rPr>
          <w:lang w:val="en-US"/>
        </w:rPr>
        <w:t>].</w:t>
      </w:r>
    </w:p>
    <w:tbl>
      <w:tblPr>
        <w:tblStyle w:val="TableGrid"/>
        <w:tblW w:w="0" w:type="auto"/>
        <w:tblInd w:w="0" w:type="dxa"/>
        <w:tblLook w:val="04A0" w:firstRow="1" w:lastRow="0" w:firstColumn="1" w:lastColumn="0" w:noHBand="0" w:noVBand="1"/>
      </w:tblPr>
      <w:tblGrid>
        <w:gridCol w:w="9630"/>
      </w:tblGrid>
      <w:tr w:rsidR="00822741" w14:paraId="11147901" w14:textId="77777777" w:rsidTr="00822741">
        <w:tc>
          <w:tcPr>
            <w:tcW w:w="9630" w:type="dxa"/>
          </w:tcPr>
          <w:p w14:paraId="7DD5FB31" w14:textId="77777777" w:rsidR="0005730C" w:rsidRPr="00BD1D3E" w:rsidRDefault="0005730C" w:rsidP="0005730C">
            <w:pPr>
              <w:pStyle w:val="Heading4"/>
              <w:numPr>
                <w:ilvl w:val="0"/>
                <w:numId w:val="0"/>
              </w:numPr>
              <w:outlineLvl w:val="3"/>
              <w:rPr>
                <w:lang w:val="en-US"/>
              </w:rPr>
            </w:pPr>
            <w:r w:rsidRPr="00BD1D3E">
              <w:rPr>
                <w:lang w:val="en-US"/>
              </w:rPr>
              <w:t xml:space="preserve">Issue </w:t>
            </w:r>
            <w:r w:rsidRPr="00BD1D3E">
              <w:rPr>
                <w:rFonts w:hint="eastAsia"/>
                <w:lang w:val="en-US"/>
              </w:rPr>
              <w:t>3</w:t>
            </w:r>
            <w:r w:rsidRPr="00BD1D3E">
              <w:rPr>
                <w:lang w:val="en-US"/>
              </w:rPr>
              <w:t xml:space="preserve">-1: </w:t>
            </w:r>
            <w:r w:rsidRPr="00BD1D3E">
              <w:rPr>
                <w:rFonts w:hint="eastAsia"/>
                <w:lang w:val="en-US"/>
              </w:rPr>
              <w:t>definition on</w:t>
            </w:r>
            <w:r w:rsidRPr="00BD1D3E">
              <w:rPr>
                <w:lang w:val="en-US"/>
              </w:rPr>
              <w:t xml:space="preserve"> CSI-RS based</w:t>
            </w:r>
            <w:r w:rsidRPr="00BD1D3E">
              <w:rPr>
                <w:rFonts w:hint="eastAsia"/>
                <w:lang w:val="en-US"/>
              </w:rPr>
              <w:t xml:space="preserve"> intra-frequency </w:t>
            </w:r>
            <w:r w:rsidRPr="00BD1D3E">
              <w:rPr>
                <w:lang w:val="en-US"/>
              </w:rPr>
              <w:t xml:space="preserve">L1 </w:t>
            </w:r>
            <w:r w:rsidRPr="00BD1D3E">
              <w:rPr>
                <w:rFonts w:hint="eastAsia"/>
                <w:lang w:val="en-US"/>
              </w:rPr>
              <w:t>measurement</w:t>
            </w:r>
          </w:p>
          <w:p w14:paraId="15127938" w14:textId="77777777" w:rsidR="0005730C" w:rsidRPr="00AF5FC8" w:rsidRDefault="0005730C" w:rsidP="0005730C">
            <w:pPr>
              <w:spacing w:after="120"/>
              <w:rPr>
                <w:b/>
                <w:bCs/>
                <w:color w:val="000000" w:themeColor="text1"/>
              </w:rPr>
            </w:pPr>
            <w:r w:rsidRPr="00AF5FC8">
              <w:rPr>
                <w:b/>
                <w:bCs/>
                <w:color w:val="000000" w:themeColor="text1"/>
              </w:rPr>
              <w:t>Agreement</w:t>
            </w:r>
            <w:r>
              <w:rPr>
                <w:b/>
                <w:bCs/>
                <w:color w:val="000000" w:themeColor="text1"/>
              </w:rPr>
              <w:t>:</w:t>
            </w:r>
          </w:p>
          <w:p w14:paraId="00C11AE9" w14:textId="77777777" w:rsidR="0005730C" w:rsidRPr="0005730C" w:rsidRDefault="0005730C" w:rsidP="0005730C">
            <w:pPr>
              <w:pStyle w:val="af7"/>
              <w:ind w:left="284"/>
              <w:rPr>
                <w:rFonts w:eastAsiaTheme="minorEastAsia"/>
                <w:sz w:val="20"/>
                <w:szCs w:val="20"/>
              </w:rPr>
            </w:pPr>
            <w:r w:rsidRPr="0005730C">
              <w:rPr>
                <w:rFonts w:eastAsiaTheme="minorEastAsia"/>
                <w:sz w:val="20"/>
                <w:szCs w:val="20"/>
              </w:rPr>
              <w:t xml:space="preserve">A measurement is defined as a CSI-RS based intra-frequency L1 measurement provided that: </w:t>
            </w:r>
          </w:p>
          <w:p w14:paraId="0B320DA7" w14:textId="77777777" w:rsidR="0005730C" w:rsidRPr="0005730C" w:rsidRDefault="0005730C" w:rsidP="0005730C">
            <w:pPr>
              <w:pStyle w:val="af7"/>
              <w:numPr>
                <w:ilvl w:val="0"/>
                <w:numId w:val="34"/>
              </w:numPr>
              <w:ind w:left="704"/>
              <w:rPr>
                <w:rFonts w:eastAsiaTheme="minorEastAsia"/>
                <w:sz w:val="20"/>
                <w:szCs w:val="20"/>
              </w:rPr>
            </w:pPr>
            <w:r w:rsidRPr="0005730C">
              <w:rPr>
                <w:rFonts w:eastAsiaTheme="minorEastAsia"/>
                <w:sz w:val="20"/>
                <w:szCs w:val="20"/>
              </w:rPr>
              <w:t>the SCS of the CSI-RS resource of LTM candidate cell(s) configured for L1 measurement is the same as the SCS of active DL BWP, and</w:t>
            </w:r>
          </w:p>
          <w:p w14:paraId="1A426B35" w14:textId="77777777" w:rsidR="0005730C" w:rsidRPr="0005730C" w:rsidRDefault="0005730C" w:rsidP="0005730C">
            <w:pPr>
              <w:pStyle w:val="af7"/>
              <w:numPr>
                <w:ilvl w:val="0"/>
                <w:numId w:val="34"/>
              </w:numPr>
              <w:ind w:left="704"/>
              <w:rPr>
                <w:rFonts w:eastAsiaTheme="minorEastAsia"/>
                <w:sz w:val="20"/>
                <w:szCs w:val="20"/>
              </w:rPr>
            </w:pPr>
            <w:r w:rsidRPr="0005730C">
              <w:rPr>
                <w:rFonts w:eastAsiaTheme="minorEastAsia"/>
                <w:sz w:val="20"/>
                <w:szCs w:val="20"/>
              </w:rPr>
              <w:t>the CP type of the CSI-RS resource of LTM candidate cell(s) configured for L1 measurement is the same as the CP type of active DL BWP, and</w:t>
            </w:r>
          </w:p>
          <w:p w14:paraId="01177D54" w14:textId="77777777" w:rsidR="0005730C" w:rsidRPr="0005730C" w:rsidRDefault="0005730C" w:rsidP="0005730C">
            <w:pPr>
              <w:pStyle w:val="af7"/>
              <w:numPr>
                <w:ilvl w:val="1"/>
                <w:numId w:val="34"/>
              </w:numPr>
              <w:ind w:left="1124"/>
              <w:rPr>
                <w:rFonts w:eastAsiaTheme="minorEastAsia"/>
                <w:sz w:val="20"/>
                <w:szCs w:val="20"/>
              </w:rPr>
            </w:pPr>
            <w:r w:rsidRPr="0005730C">
              <w:rPr>
                <w:rFonts w:eastAsiaTheme="minorEastAsia"/>
                <w:sz w:val="20"/>
                <w:szCs w:val="20"/>
              </w:rPr>
              <w:t>It is applied for SCS = 60KHz</w:t>
            </w:r>
          </w:p>
          <w:p w14:paraId="7D2FA9A9" w14:textId="77777777" w:rsidR="0005730C" w:rsidRPr="0005730C" w:rsidRDefault="0005730C" w:rsidP="0005730C">
            <w:pPr>
              <w:pStyle w:val="af7"/>
              <w:numPr>
                <w:ilvl w:val="0"/>
                <w:numId w:val="34"/>
              </w:numPr>
              <w:ind w:left="704"/>
              <w:rPr>
                <w:rFonts w:eastAsiaTheme="minorEastAsia"/>
                <w:sz w:val="20"/>
                <w:szCs w:val="20"/>
              </w:rPr>
            </w:pPr>
            <w:r w:rsidRPr="0005730C">
              <w:rPr>
                <w:rFonts w:eastAsiaTheme="minorEastAsia"/>
                <w:sz w:val="20"/>
                <w:szCs w:val="20"/>
              </w:rPr>
              <w:t>at least 48 RBs of the CSI-RS resource</w:t>
            </w:r>
            <w:r w:rsidRPr="0005730C" w:rsidDel="00633560">
              <w:rPr>
                <w:rFonts w:eastAsiaTheme="minorEastAsia"/>
                <w:sz w:val="20"/>
                <w:szCs w:val="20"/>
              </w:rPr>
              <w:t xml:space="preserve"> </w:t>
            </w:r>
            <w:r w:rsidRPr="0005730C">
              <w:rPr>
                <w:rFonts w:eastAsiaTheme="minorEastAsia"/>
                <w:sz w:val="20"/>
                <w:szCs w:val="20"/>
              </w:rPr>
              <w:t>of LTM candidate cell(s) configured for L1 measurement is included within the active DL BWP.</w:t>
            </w:r>
          </w:p>
          <w:p w14:paraId="288CAC0D" w14:textId="77777777" w:rsidR="0005730C" w:rsidRPr="0005730C" w:rsidRDefault="0005730C" w:rsidP="0005730C">
            <w:pPr>
              <w:pStyle w:val="af7"/>
              <w:ind w:left="284"/>
              <w:rPr>
                <w:rFonts w:eastAsiaTheme="minorEastAsia"/>
                <w:sz w:val="20"/>
                <w:szCs w:val="20"/>
              </w:rPr>
            </w:pPr>
            <w:r w:rsidRPr="0005730C">
              <w:rPr>
                <w:rFonts w:eastAsiaTheme="minorEastAsia"/>
                <w:sz w:val="20"/>
                <w:szCs w:val="20"/>
              </w:rPr>
              <w:t>Otherwise, a measurement is defined as a CSI-RS based inter-frequency L1 measurement.</w:t>
            </w:r>
          </w:p>
          <w:p w14:paraId="37B1287E" w14:textId="77777777" w:rsidR="0005730C" w:rsidRPr="0005730C" w:rsidRDefault="0005730C" w:rsidP="0005730C">
            <w:pPr>
              <w:pStyle w:val="af7"/>
              <w:numPr>
                <w:ilvl w:val="0"/>
                <w:numId w:val="34"/>
              </w:numPr>
              <w:ind w:left="704"/>
              <w:rPr>
                <w:rFonts w:eastAsiaTheme="minorEastAsia"/>
                <w:sz w:val="15"/>
                <w:szCs w:val="15"/>
              </w:rPr>
            </w:pPr>
            <w:r w:rsidRPr="0005730C">
              <w:rPr>
                <w:rFonts w:eastAsiaTheme="minorEastAsia"/>
                <w:sz w:val="20"/>
                <w:szCs w:val="20"/>
              </w:rPr>
              <w:t>RAN4 will not define requirements for CSI-RS based inter-frequency L1 measurement on LTM candidate cell(s) in R19.</w:t>
            </w:r>
          </w:p>
          <w:p w14:paraId="13EC9398" w14:textId="77777777" w:rsidR="0005730C" w:rsidRPr="00BD1D3E" w:rsidRDefault="0005730C" w:rsidP="0005730C">
            <w:pPr>
              <w:pStyle w:val="Heading4"/>
              <w:numPr>
                <w:ilvl w:val="0"/>
                <w:numId w:val="0"/>
              </w:numPr>
              <w:outlineLvl w:val="3"/>
              <w:rPr>
                <w:lang w:val="en-US"/>
              </w:rPr>
            </w:pPr>
            <w:r w:rsidRPr="00BD1D3E">
              <w:rPr>
                <w:lang w:val="en-US"/>
              </w:rPr>
              <w:t xml:space="preserve">Issue </w:t>
            </w:r>
            <w:r w:rsidRPr="00BD1D3E">
              <w:rPr>
                <w:rFonts w:hint="eastAsia"/>
                <w:lang w:val="en-US"/>
              </w:rPr>
              <w:t>3</w:t>
            </w:r>
            <w:r w:rsidRPr="00BD1D3E">
              <w:rPr>
                <w:lang w:val="en-US"/>
              </w:rPr>
              <w:t xml:space="preserve">-4: </w:t>
            </w:r>
            <w:r w:rsidRPr="00BD1D3E">
              <w:rPr>
                <w:rFonts w:hint="eastAsia"/>
                <w:lang w:val="en-US"/>
              </w:rPr>
              <w:t>Scaling</w:t>
            </w:r>
            <w:r w:rsidRPr="00BD1D3E">
              <w:rPr>
                <w:lang w:val="en-US"/>
              </w:rPr>
              <w:t xml:space="preserve"> factor</w:t>
            </w:r>
            <w:r>
              <w:rPr>
                <w:lang w:val="en-US"/>
              </w:rPr>
              <w:t xml:space="preserve"> for Rx beam sweeping</w:t>
            </w:r>
          </w:p>
          <w:p w14:paraId="75E6D9E7" w14:textId="77777777" w:rsidR="0005730C" w:rsidRPr="003950E1" w:rsidRDefault="0005730C" w:rsidP="0005730C">
            <w:pPr>
              <w:spacing w:after="120"/>
              <w:rPr>
                <w:b/>
                <w:bCs/>
                <w:color w:val="000000" w:themeColor="text1"/>
              </w:rPr>
            </w:pPr>
            <w:r w:rsidRPr="003950E1">
              <w:rPr>
                <w:b/>
                <w:bCs/>
                <w:color w:val="000000" w:themeColor="text1"/>
              </w:rPr>
              <w:t xml:space="preserve">Agreement: </w:t>
            </w:r>
          </w:p>
          <w:p w14:paraId="34425FCA" w14:textId="77777777" w:rsidR="0005730C" w:rsidRPr="003950E1" w:rsidRDefault="0005730C" w:rsidP="0005730C">
            <w:pPr>
              <w:pStyle w:val="ListParagraph"/>
              <w:numPr>
                <w:ilvl w:val="0"/>
                <w:numId w:val="34"/>
              </w:numPr>
              <w:overflowPunct w:val="0"/>
              <w:autoSpaceDE w:val="0"/>
              <w:autoSpaceDN w:val="0"/>
              <w:adjustRightInd w:val="0"/>
              <w:spacing w:after="0"/>
              <w:textAlignment w:val="baseline"/>
            </w:pPr>
            <w:r w:rsidRPr="003950E1">
              <w:t>For neighbor cell CSI-RS based L1-RSRP measurement in FR2, if SSB based measurement is skipped, the measurement period for CSI-RS based L1-RSRP will be scaled by 8.</w:t>
            </w:r>
          </w:p>
          <w:p w14:paraId="375448C9" w14:textId="77777777" w:rsidR="0005730C" w:rsidRPr="00BD1D3E" w:rsidRDefault="0005730C" w:rsidP="0005730C">
            <w:pPr>
              <w:pStyle w:val="Heading4"/>
              <w:numPr>
                <w:ilvl w:val="0"/>
                <w:numId w:val="0"/>
              </w:numPr>
              <w:outlineLvl w:val="3"/>
              <w:rPr>
                <w:lang w:val="en-US"/>
              </w:rPr>
            </w:pPr>
            <w:r w:rsidRPr="00BD1D3E">
              <w:rPr>
                <w:lang w:val="en-US"/>
              </w:rPr>
              <w:t xml:space="preserve">Issue </w:t>
            </w:r>
            <w:r w:rsidRPr="00BD1D3E">
              <w:rPr>
                <w:rFonts w:hint="eastAsia"/>
                <w:lang w:val="en-US"/>
              </w:rPr>
              <w:t>3</w:t>
            </w:r>
            <w:r w:rsidRPr="00BD1D3E">
              <w:rPr>
                <w:lang w:val="en-US"/>
              </w:rPr>
              <w:t xml:space="preserve">-5: UE </w:t>
            </w:r>
            <w:r>
              <w:rPr>
                <w:lang w:val="en-US"/>
              </w:rPr>
              <w:t>measurement behaviour if CSI-RS configuration exceeds UE measurement capability</w:t>
            </w:r>
          </w:p>
          <w:p w14:paraId="37790702" w14:textId="77777777" w:rsidR="0005730C" w:rsidRPr="00840232" w:rsidRDefault="0005730C" w:rsidP="0005730C">
            <w:pPr>
              <w:spacing w:after="120"/>
              <w:rPr>
                <w:b/>
                <w:bCs/>
                <w:color w:val="000000" w:themeColor="text1"/>
              </w:rPr>
            </w:pPr>
            <w:r w:rsidRPr="00840232">
              <w:rPr>
                <w:b/>
                <w:bCs/>
                <w:color w:val="000000" w:themeColor="text1"/>
              </w:rPr>
              <w:t xml:space="preserve">Agreement: </w:t>
            </w:r>
          </w:p>
          <w:p w14:paraId="390EB636" w14:textId="77777777" w:rsidR="0005730C" w:rsidRPr="00840232" w:rsidRDefault="0005730C" w:rsidP="0005730C">
            <w:pPr>
              <w:pStyle w:val="ListParagraph"/>
              <w:numPr>
                <w:ilvl w:val="0"/>
                <w:numId w:val="34"/>
              </w:numPr>
              <w:overflowPunct w:val="0"/>
              <w:autoSpaceDE w:val="0"/>
              <w:autoSpaceDN w:val="0"/>
              <w:adjustRightInd w:val="0"/>
              <w:spacing w:after="0"/>
              <w:textAlignment w:val="baseline"/>
            </w:pPr>
            <w:r w:rsidRPr="00840232">
              <w:t xml:space="preserve">RAN4 requirements apply assuming network will not configure CSI-RS based L1 RSRP measurement for LTM candidate cell exceeding UE measurement capability. </w:t>
            </w:r>
          </w:p>
          <w:p w14:paraId="04711155" w14:textId="77777777" w:rsidR="0005730C" w:rsidRPr="00840232" w:rsidRDefault="0005730C" w:rsidP="0005730C">
            <w:pPr>
              <w:pStyle w:val="ListParagraph"/>
              <w:numPr>
                <w:ilvl w:val="1"/>
                <w:numId w:val="34"/>
              </w:numPr>
              <w:overflowPunct w:val="0"/>
              <w:autoSpaceDE w:val="0"/>
              <w:autoSpaceDN w:val="0"/>
              <w:adjustRightInd w:val="0"/>
              <w:spacing w:after="0"/>
              <w:textAlignment w:val="baseline"/>
            </w:pPr>
            <w:r w:rsidRPr="00840232">
              <w:t>FFS on whether to capture this agreement in RAN4 spec.</w:t>
            </w:r>
          </w:p>
          <w:p w14:paraId="680C07C4" w14:textId="77777777" w:rsidR="0005730C" w:rsidRPr="00BD1D3E" w:rsidRDefault="0005730C" w:rsidP="0005730C">
            <w:pPr>
              <w:pStyle w:val="Heading4"/>
              <w:numPr>
                <w:ilvl w:val="0"/>
                <w:numId w:val="0"/>
              </w:numPr>
              <w:outlineLvl w:val="3"/>
              <w:rPr>
                <w:lang w:val="en-US"/>
              </w:rPr>
            </w:pPr>
            <w:r w:rsidRPr="00BD1D3E">
              <w:rPr>
                <w:lang w:val="en-US"/>
              </w:rPr>
              <w:t xml:space="preserve">Issue </w:t>
            </w:r>
            <w:r w:rsidRPr="00BD1D3E">
              <w:rPr>
                <w:rFonts w:hint="eastAsia"/>
                <w:lang w:val="en-US"/>
              </w:rPr>
              <w:t>3</w:t>
            </w:r>
            <w:r w:rsidRPr="00BD1D3E">
              <w:rPr>
                <w:lang w:val="en-US"/>
              </w:rPr>
              <w:t>-8: Requirement applicability</w:t>
            </w:r>
          </w:p>
          <w:p w14:paraId="3092E982" w14:textId="77777777" w:rsidR="0005730C" w:rsidRPr="00906636" w:rsidRDefault="0005730C" w:rsidP="0005730C">
            <w:pPr>
              <w:spacing w:after="120"/>
              <w:rPr>
                <w:b/>
                <w:bCs/>
                <w:color w:val="000000" w:themeColor="text1"/>
              </w:rPr>
            </w:pPr>
            <w:r w:rsidRPr="00906636">
              <w:rPr>
                <w:b/>
                <w:bCs/>
                <w:color w:val="000000" w:themeColor="text1"/>
              </w:rPr>
              <w:t xml:space="preserve">Agreement: </w:t>
            </w:r>
          </w:p>
          <w:p w14:paraId="0F14EB02" w14:textId="77777777" w:rsidR="0005730C" w:rsidRPr="00906636" w:rsidRDefault="0005730C" w:rsidP="0005730C">
            <w:pPr>
              <w:pStyle w:val="ListParagraph"/>
              <w:numPr>
                <w:ilvl w:val="0"/>
                <w:numId w:val="34"/>
              </w:numPr>
              <w:overflowPunct w:val="0"/>
              <w:autoSpaceDE w:val="0"/>
              <w:autoSpaceDN w:val="0"/>
              <w:adjustRightInd w:val="0"/>
              <w:textAlignment w:val="baseline"/>
              <w:rPr>
                <w:color w:val="000000" w:themeColor="text1"/>
              </w:rPr>
            </w:pPr>
            <w:r w:rsidRPr="00906636">
              <w:rPr>
                <w:color w:val="000000" w:themeColor="text1"/>
              </w:rPr>
              <w:t>For intra-f CSI-RS based L1-RSRP measurement on neighbor cell (when RTD&lt;CP) in FR1, reuse legacy measurement period, measurement restriction and scheduling restriction requirements as baseline.</w:t>
            </w:r>
          </w:p>
          <w:p w14:paraId="6CF86A57" w14:textId="7C3A331C" w:rsidR="00890592" w:rsidRPr="00932F56" w:rsidRDefault="0005730C" w:rsidP="00932F56">
            <w:pPr>
              <w:pStyle w:val="ListParagraph"/>
              <w:numPr>
                <w:ilvl w:val="0"/>
                <w:numId w:val="34"/>
              </w:numPr>
              <w:overflowPunct w:val="0"/>
              <w:autoSpaceDE w:val="0"/>
              <w:autoSpaceDN w:val="0"/>
              <w:adjustRightInd w:val="0"/>
              <w:textAlignment w:val="baseline"/>
              <w:rPr>
                <w:color w:val="000000" w:themeColor="text1"/>
              </w:rPr>
            </w:pPr>
            <w:r w:rsidRPr="00906636">
              <w:rPr>
                <w:color w:val="000000" w:themeColor="text1"/>
              </w:rPr>
              <w:t>For intra-f CSI-RS based L1-RSRP measurement on neighbor cell in FR2, define scheduling restriction.</w:t>
            </w:r>
          </w:p>
        </w:tc>
      </w:tr>
    </w:tbl>
    <w:p w14:paraId="6AAB196D" w14:textId="76A04F9B" w:rsidR="00A66446" w:rsidRPr="00AC65D7" w:rsidRDefault="006A4F7E" w:rsidP="004852EA">
      <w:pPr>
        <w:spacing w:before="120" w:after="0"/>
        <w:jc w:val="both"/>
        <w:rPr>
          <w:lang w:val="en-US"/>
        </w:rPr>
      </w:pPr>
      <w:r w:rsidRPr="00AC65D7">
        <w:rPr>
          <w:lang w:val="en-US"/>
        </w:rPr>
        <w:t xml:space="preserve">In this contribution, we </w:t>
      </w:r>
      <w:r w:rsidR="00822741">
        <w:rPr>
          <w:lang w:val="en-US"/>
        </w:rPr>
        <w:t xml:space="preserve">further </w:t>
      </w:r>
      <w:r w:rsidRPr="00AC65D7">
        <w:rPr>
          <w:lang w:val="en-US"/>
        </w:rPr>
        <w:t xml:space="preserve">provide </w:t>
      </w:r>
      <w:r>
        <w:rPr>
          <w:lang w:val="en-US"/>
        </w:rPr>
        <w:t>our views</w:t>
      </w:r>
      <w:bookmarkStart w:id="6" w:name="_Hlk181788025"/>
      <w:r>
        <w:rPr>
          <w:lang w:val="en-US"/>
        </w:rPr>
        <w:t xml:space="preserve"> on </w:t>
      </w:r>
      <w:r w:rsidR="001B4EA8">
        <w:rPr>
          <w:lang w:val="en-US"/>
        </w:rPr>
        <w:t xml:space="preserve">RRM requirements </w:t>
      </w:r>
      <w:r w:rsidR="008576F7" w:rsidRPr="008576F7">
        <w:rPr>
          <w:lang w:val="en-US"/>
        </w:rPr>
        <w:t>for LTM CSI-RS based L1 measurement</w:t>
      </w:r>
      <w:r w:rsidRPr="00AC65D7">
        <w:rPr>
          <w:lang w:val="en-US"/>
        </w:rPr>
        <w:t>.</w:t>
      </w:r>
    </w:p>
    <w:bookmarkEnd w:id="6"/>
    <w:p w14:paraId="11265C1A" w14:textId="77777777" w:rsidR="006A4F7E" w:rsidRDefault="006A4F7E" w:rsidP="00F4163A">
      <w:pPr>
        <w:pStyle w:val="Heading1"/>
        <w:numPr>
          <w:ilvl w:val="0"/>
          <w:numId w:val="21"/>
        </w:numPr>
        <w:tabs>
          <w:tab w:val="num" w:pos="432"/>
        </w:tabs>
        <w:spacing w:before="360" w:after="0"/>
        <w:ind w:left="357" w:hanging="357"/>
      </w:pPr>
      <w:r>
        <w:lastRenderedPageBreak/>
        <w:t>Discussion</w:t>
      </w:r>
    </w:p>
    <w:p w14:paraId="108472FF" w14:textId="75FDDE00" w:rsidR="00246B01" w:rsidRDefault="00246B01" w:rsidP="0037785B">
      <w:pPr>
        <w:overflowPunct/>
        <w:autoSpaceDE/>
        <w:jc w:val="both"/>
        <w:textAlignment w:val="auto"/>
      </w:pPr>
    </w:p>
    <w:tbl>
      <w:tblPr>
        <w:tblStyle w:val="TableGrid"/>
        <w:tblW w:w="0" w:type="auto"/>
        <w:tblInd w:w="0" w:type="dxa"/>
        <w:tblLook w:val="04A0" w:firstRow="1" w:lastRow="0" w:firstColumn="1" w:lastColumn="0" w:noHBand="0" w:noVBand="1"/>
      </w:tblPr>
      <w:tblGrid>
        <w:gridCol w:w="9630"/>
      </w:tblGrid>
      <w:tr w:rsidR="00932F56" w14:paraId="0EBB1688" w14:textId="77777777" w:rsidTr="00932F56">
        <w:tc>
          <w:tcPr>
            <w:tcW w:w="9630" w:type="dxa"/>
          </w:tcPr>
          <w:p w14:paraId="3A5C095E" w14:textId="77777777" w:rsidR="00932F56" w:rsidRPr="00BD1D3E" w:rsidRDefault="00932F56" w:rsidP="00932F56">
            <w:pPr>
              <w:pStyle w:val="Heading4"/>
              <w:numPr>
                <w:ilvl w:val="0"/>
                <w:numId w:val="0"/>
              </w:numPr>
              <w:outlineLvl w:val="3"/>
              <w:rPr>
                <w:lang w:val="en-US"/>
              </w:rPr>
            </w:pPr>
            <w:r w:rsidRPr="00BD1D3E">
              <w:rPr>
                <w:lang w:val="en-US"/>
              </w:rPr>
              <w:t xml:space="preserve">Issue </w:t>
            </w:r>
            <w:r w:rsidRPr="00BD1D3E">
              <w:rPr>
                <w:rFonts w:hint="eastAsia"/>
                <w:lang w:val="en-US"/>
              </w:rPr>
              <w:t>3</w:t>
            </w:r>
            <w:r w:rsidRPr="00BD1D3E">
              <w:rPr>
                <w:lang w:val="en-US"/>
              </w:rPr>
              <w:t>-2: whether step 2 is skipped for serving cell?</w:t>
            </w:r>
          </w:p>
          <w:p w14:paraId="77E02A32" w14:textId="77777777" w:rsidR="00932F56" w:rsidRPr="007E570C" w:rsidRDefault="00932F56" w:rsidP="00932F56">
            <w:pPr>
              <w:spacing w:after="120"/>
              <w:rPr>
                <w:b/>
                <w:bCs/>
                <w:color w:val="000000" w:themeColor="text1"/>
              </w:rPr>
            </w:pPr>
            <w:r w:rsidRPr="007E570C">
              <w:rPr>
                <w:b/>
                <w:bCs/>
                <w:color w:val="000000" w:themeColor="text1"/>
              </w:rPr>
              <w:t>Candidate options:</w:t>
            </w:r>
          </w:p>
          <w:p w14:paraId="6DBFB234" w14:textId="77777777" w:rsidR="00932F56" w:rsidRPr="007E570C" w:rsidRDefault="00932F56" w:rsidP="00932F56">
            <w:pPr>
              <w:pStyle w:val="ListParagraph"/>
              <w:numPr>
                <w:ilvl w:val="0"/>
                <w:numId w:val="34"/>
              </w:numPr>
              <w:overflowPunct w:val="0"/>
              <w:autoSpaceDE w:val="0"/>
              <w:autoSpaceDN w:val="0"/>
              <w:adjustRightInd w:val="0"/>
              <w:spacing w:before="0" w:after="0" w:line="240" w:lineRule="auto"/>
              <w:jc w:val="left"/>
              <w:textAlignment w:val="baseline"/>
            </w:pPr>
            <w:r w:rsidRPr="007E570C">
              <w:t>Option A: RAN4 requirements regarding ‘skipping step 2’ do not apply for the case CSI-RS based L1 measurement for LTM candidate cell is configured in legacy CSI-RS based L1 measurement in serving cell in FR2. (QC, HW)</w:t>
            </w:r>
          </w:p>
          <w:p w14:paraId="6E246069" w14:textId="77777777" w:rsidR="00932F56" w:rsidRPr="007E570C" w:rsidRDefault="00932F56" w:rsidP="00932F56">
            <w:pPr>
              <w:pStyle w:val="ListParagraph"/>
              <w:numPr>
                <w:ilvl w:val="0"/>
                <w:numId w:val="34"/>
              </w:numPr>
              <w:overflowPunct w:val="0"/>
              <w:autoSpaceDE w:val="0"/>
              <w:autoSpaceDN w:val="0"/>
              <w:adjustRightInd w:val="0"/>
              <w:spacing w:before="0" w:after="0" w:line="240" w:lineRule="auto"/>
              <w:jc w:val="left"/>
              <w:textAlignment w:val="baseline"/>
            </w:pPr>
            <w:r w:rsidRPr="007E570C">
              <w:t>Option A1: Requirement regarding ‘skipping step 2’ is not applicable if an FR2 candidate cell, from which CSI-RS is configured with repetition set to ‘off’, is one o</w:t>
            </w:r>
            <w:r>
              <w:t>f</w:t>
            </w:r>
            <w:r w:rsidRPr="007E570C">
              <w:t xml:space="preserve"> the FR2 serving cells. (QC, OPPO)</w:t>
            </w:r>
          </w:p>
          <w:p w14:paraId="04938F2A" w14:textId="77777777" w:rsidR="00932F56" w:rsidRPr="00A77963" w:rsidRDefault="00932F56" w:rsidP="00932F56">
            <w:pPr>
              <w:pStyle w:val="ListParagraph"/>
              <w:numPr>
                <w:ilvl w:val="0"/>
                <w:numId w:val="34"/>
              </w:numPr>
              <w:overflowPunct w:val="0"/>
              <w:autoSpaceDE w:val="0"/>
              <w:autoSpaceDN w:val="0"/>
              <w:adjustRightInd w:val="0"/>
              <w:spacing w:before="0" w:after="0" w:line="240" w:lineRule="auto"/>
              <w:jc w:val="left"/>
              <w:textAlignment w:val="baseline"/>
            </w:pPr>
            <w:r>
              <w:t xml:space="preserve">Option A2: </w:t>
            </w:r>
            <w:r w:rsidRPr="00A77963">
              <w:t>The CSI-RS based L1-RSRP measurement requirement is not applicable if an FR2 candidate cell, from which CSI-RS is configured with repetition set to 'off', is one of the FR2 serving cells</w:t>
            </w:r>
            <w:r>
              <w:t xml:space="preserve"> (QC)</w:t>
            </w:r>
            <w:r w:rsidRPr="00A77963">
              <w:t>.</w:t>
            </w:r>
          </w:p>
          <w:p w14:paraId="0DE113A3" w14:textId="25BAB659" w:rsidR="00932F56" w:rsidRDefault="00932F56" w:rsidP="00DE1E25">
            <w:pPr>
              <w:pStyle w:val="ListParagraph"/>
              <w:numPr>
                <w:ilvl w:val="0"/>
                <w:numId w:val="34"/>
              </w:numPr>
              <w:overflowPunct w:val="0"/>
              <w:autoSpaceDE w:val="0"/>
              <w:autoSpaceDN w:val="0"/>
              <w:adjustRightInd w:val="0"/>
              <w:spacing w:before="0" w:after="0" w:line="240" w:lineRule="auto"/>
              <w:jc w:val="left"/>
              <w:textAlignment w:val="baseline"/>
            </w:pPr>
            <w:r w:rsidRPr="007E570C">
              <w:t>Option B: keep the current measurement procedure unchanged for serving cell when it is in the candidate cell for LTM. (MTK, Apple, E///)</w:t>
            </w:r>
          </w:p>
        </w:tc>
      </w:tr>
    </w:tbl>
    <w:p w14:paraId="10EF67FF" w14:textId="4B755C4E" w:rsidR="00932F56" w:rsidRDefault="00932F56" w:rsidP="008257CB">
      <w:pPr>
        <w:overflowPunct/>
        <w:autoSpaceDE/>
        <w:jc w:val="both"/>
        <w:textAlignment w:val="auto"/>
        <w:rPr>
          <w:lang w:val="en-US"/>
        </w:rPr>
      </w:pPr>
    </w:p>
    <w:p w14:paraId="602BB5AB" w14:textId="77777777" w:rsidR="00655324" w:rsidRDefault="00ED66B7" w:rsidP="00ED66B7">
      <w:pPr>
        <w:overflowPunct/>
        <w:autoSpaceDE/>
        <w:textAlignment w:val="auto"/>
        <w:rPr>
          <w:lang w:val="en-US"/>
        </w:rPr>
      </w:pPr>
      <w:r>
        <w:rPr>
          <w:rFonts w:hint="eastAsia"/>
          <w:lang w:val="en-US"/>
        </w:rPr>
        <w:t>I</w:t>
      </w:r>
      <w:r>
        <w:rPr>
          <w:lang w:val="en-US"/>
        </w:rPr>
        <w:t xml:space="preserve">n the last RAN4 meeting it was agreed that </w:t>
      </w:r>
      <w:r w:rsidRPr="00ED66B7">
        <w:rPr>
          <w:lang w:val="en-US"/>
        </w:rPr>
        <w:t>for neighbor cell CSI-RS based L1-RSRP measurement in FR2, if SSB based measurement is skipped, the measurement period for CSI-RS based L1-RSRP will be scaled by 8.</w:t>
      </w:r>
      <w:r>
        <w:rPr>
          <w:lang w:val="en-US"/>
        </w:rPr>
        <w:t xml:space="preserve"> This would at least be applicable to LTM neighbor cell. </w:t>
      </w:r>
      <w:r w:rsidR="001726A4">
        <w:rPr>
          <w:lang w:val="en-US"/>
        </w:rPr>
        <w:t xml:space="preserve">However, for the serving cell as a LTM candidate cell, there were different views on whether SSB based measurement can be skipped. </w:t>
      </w:r>
    </w:p>
    <w:p w14:paraId="5D9B4C1D" w14:textId="4BBDE69F" w:rsidR="00ED66B7" w:rsidRDefault="00F453B6" w:rsidP="00ED66B7">
      <w:pPr>
        <w:overflowPunct/>
        <w:autoSpaceDE/>
        <w:textAlignment w:val="auto"/>
        <w:rPr>
          <w:lang w:val="en-US"/>
        </w:rPr>
      </w:pPr>
      <w:r>
        <w:rPr>
          <w:lang w:val="en-US"/>
        </w:rPr>
        <w:t>If</w:t>
      </w:r>
      <w:r w:rsidR="001726A4">
        <w:rPr>
          <w:lang w:val="en-US"/>
        </w:rPr>
        <w:t xml:space="preserve"> </w:t>
      </w:r>
      <w:r w:rsidR="00655324">
        <w:rPr>
          <w:rFonts w:hint="eastAsia"/>
          <w:lang w:val="en-US"/>
        </w:rPr>
        <w:t>L</w:t>
      </w:r>
      <w:r w:rsidR="00655324">
        <w:rPr>
          <w:lang w:val="en-US"/>
        </w:rPr>
        <w:t>1-RSRP measurement of the</w:t>
      </w:r>
      <w:r w:rsidR="001726A4">
        <w:rPr>
          <w:lang w:val="en-US"/>
        </w:rPr>
        <w:t xml:space="preserve"> </w:t>
      </w:r>
      <w:r w:rsidR="00655324">
        <w:rPr>
          <w:lang w:val="en-US"/>
        </w:rPr>
        <w:t xml:space="preserve">LTM candidate cell of serving cell follows serving cell measurement, rather than neighbor cell measurement, the legacy UE behavior of measuring L1-RSRP of serving cell should be unchanged. </w:t>
      </w:r>
      <w:r w:rsidR="00D7309D">
        <w:rPr>
          <w:lang w:val="en-US"/>
        </w:rPr>
        <w:t>It may be complicated</w:t>
      </w:r>
      <w:r>
        <w:rPr>
          <w:lang w:val="en-US"/>
        </w:rPr>
        <w:t xml:space="preserve"> </w:t>
      </w:r>
      <w:r w:rsidR="00D7309D">
        <w:rPr>
          <w:lang w:val="en-US"/>
        </w:rPr>
        <w:t>if diffe</w:t>
      </w:r>
      <w:r w:rsidR="00AC3C6A">
        <w:rPr>
          <w:lang w:val="en-US"/>
        </w:rPr>
        <w:t>rent CSI-RS in the serving cell is measured with different behavior.</w:t>
      </w:r>
      <w:r w:rsidR="00DE1E25">
        <w:rPr>
          <w:lang w:val="en-US"/>
        </w:rPr>
        <w:t xml:space="preserve"> </w:t>
      </w:r>
    </w:p>
    <w:p w14:paraId="13D117A8" w14:textId="02BF2E41" w:rsidR="00DE1E25" w:rsidRDefault="00DE1E25" w:rsidP="00DE1E25">
      <w:pPr>
        <w:spacing w:before="240"/>
        <w:jc w:val="both"/>
        <w:rPr>
          <w:b/>
        </w:rPr>
      </w:pPr>
      <w:r>
        <w:rPr>
          <w:b/>
        </w:rPr>
        <w:t>Proposal 1: If a FR2 serving cell is configured as LTM candidate cell, the L1-RSRP measurement of the LTM candidate cell follows legacy serving cell measurement, i.e., step 2 is not skipped and CSI-RS based measurement is not scaled by 8.</w:t>
      </w:r>
    </w:p>
    <w:p w14:paraId="4F454CD5" w14:textId="77777777" w:rsidR="00DE1E25" w:rsidRPr="00DE1E25" w:rsidRDefault="00DE1E25" w:rsidP="00ED66B7">
      <w:pPr>
        <w:overflowPunct/>
        <w:autoSpaceDE/>
        <w:jc w:val="both"/>
        <w:textAlignment w:val="auto"/>
      </w:pPr>
    </w:p>
    <w:tbl>
      <w:tblPr>
        <w:tblStyle w:val="TableGrid"/>
        <w:tblW w:w="0" w:type="auto"/>
        <w:tblInd w:w="0" w:type="dxa"/>
        <w:tblLook w:val="04A0" w:firstRow="1" w:lastRow="0" w:firstColumn="1" w:lastColumn="0" w:noHBand="0" w:noVBand="1"/>
      </w:tblPr>
      <w:tblGrid>
        <w:gridCol w:w="9630"/>
      </w:tblGrid>
      <w:tr w:rsidR="006166F5" w14:paraId="1E5F3482" w14:textId="77777777" w:rsidTr="006166F5">
        <w:tc>
          <w:tcPr>
            <w:tcW w:w="9630" w:type="dxa"/>
          </w:tcPr>
          <w:p w14:paraId="6E111B49" w14:textId="77777777" w:rsidR="006166F5" w:rsidRPr="00BD1D3E" w:rsidRDefault="006166F5" w:rsidP="006166F5">
            <w:pPr>
              <w:pStyle w:val="Heading4"/>
              <w:numPr>
                <w:ilvl w:val="0"/>
                <w:numId w:val="0"/>
              </w:numPr>
              <w:outlineLvl w:val="3"/>
              <w:rPr>
                <w:lang w:val="en-US"/>
              </w:rPr>
            </w:pPr>
            <w:r w:rsidRPr="00BD1D3E">
              <w:rPr>
                <w:lang w:val="en-US"/>
              </w:rPr>
              <w:t xml:space="preserve">Issue </w:t>
            </w:r>
            <w:r w:rsidRPr="00BD1D3E">
              <w:rPr>
                <w:rFonts w:hint="eastAsia"/>
                <w:lang w:val="en-US"/>
              </w:rPr>
              <w:t>3</w:t>
            </w:r>
            <w:r w:rsidRPr="00BD1D3E">
              <w:rPr>
                <w:lang w:val="en-US"/>
              </w:rPr>
              <w:t>-3: Sharing factor</w:t>
            </w:r>
            <w:r>
              <w:rPr>
                <w:lang w:val="en-US"/>
              </w:rPr>
              <w:t xml:space="preserve"> for resource collision between serving and neighbour cell</w:t>
            </w:r>
          </w:p>
          <w:p w14:paraId="2150A38D" w14:textId="77777777" w:rsidR="006166F5" w:rsidRPr="007E570C" w:rsidRDefault="006166F5" w:rsidP="006166F5">
            <w:pPr>
              <w:spacing w:after="120"/>
              <w:rPr>
                <w:b/>
                <w:bCs/>
                <w:color w:val="000000" w:themeColor="text1"/>
              </w:rPr>
            </w:pPr>
            <w:r w:rsidRPr="007E570C">
              <w:rPr>
                <w:b/>
                <w:bCs/>
                <w:color w:val="000000" w:themeColor="text1"/>
              </w:rPr>
              <w:t>Candidate options:</w:t>
            </w:r>
          </w:p>
          <w:p w14:paraId="2D9F1E95" w14:textId="77777777" w:rsidR="006166F5" w:rsidRPr="00A0066F" w:rsidRDefault="006166F5" w:rsidP="006166F5">
            <w:pPr>
              <w:pStyle w:val="ListParagraph"/>
              <w:numPr>
                <w:ilvl w:val="0"/>
                <w:numId w:val="34"/>
              </w:numPr>
              <w:overflowPunct w:val="0"/>
              <w:autoSpaceDE w:val="0"/>
              <w:autoSpaceDN w:val="0"/>
              <w:adjustRightInd w:val="0"/>
              <w:spacing w:before="0" w:after="0" w:line="240" w:lineRule="auto"/>
              <w:jc w:val="left"/>
              <w:textAlignment w:val="baseline"/>
            </w:pPr>
            <w:r w:rsidRPr="00A0066F">
              <w:t xml:space="preserve">For FR2 CSI-RS L1 measurement requirement, </w:t>
            </w:r>
          </w:p>
          <w:p w14:paraId="4C65031C" w14:textId="77777777" w:rsidR="006166F5" w:rsidRPr="00A0066F" w:rsidRDefault="006166F5" w:rsidP="006166F5">
            <w:pPr>
              <w:pStyle w:val="ListParagraph"/>
              <w:numPr>
                <w:ilvl w:val="1"/>
                <w:numId w:val="34"/>
              </w:numPr>
              <w:overflowPunct w:val="0"/>
              <w:autoSpaceDE w:val="0"/>
              <w:autoSpaceDN w:val="0"/>
              <w:adjustRightInd w:val="0"/>
              <w:spacing w:before="0" w:after="0" w:line="240" w:lineRule="auto"/>
              <w:jc w:val="left"/>
              <w:textAlignment w:val="baseline"/>
            </w:pPr>
            <w:r w:rsidRPr="00A0066F">
              <w:t xml:space="preserve">if the CSI-RS resources configured for L1 RSRP measurement in serving cell and neighbour cell are colliding in time </w:t>
            </w:r>
            <w:proofErr w:type="gramStart"/>
            <w:r w:rsidRPr="00A0066F">
              <w:t>domain,.</w:t>
            </w:r>
            <w:proofErr w:type="gramEnd"/>
          </w:p>
          <w:p w14:paraId="5A351FDD" w14:textId="77777777" w:rsidR="006166F5" w:rsidRPr="00A0066F" w:rsidRDefault="006166F5" w:rsidP="006166F5">
            <w:pPr>
              <w:pStyle w:val="ListParagraph"/>
              <w:numPr>
                <w:ilvl w:val="2"/>
                <w:numId w:val="34"/>
              </w:numPr>
              <w:overflowPunct w:val="0"/>
              <w:autoSpaceDE w:val="0"/>
              <w:autoSpaceDN w:val="0"/>
              <w:adjustRightInd w:val="0"/>
              <w:spacing w:before="0" w:after="0" w:line="240" w:lineRule="auto"/>
              <w:jc w:val="left"/>
              <w:textAlignment w:val="baseline"/>
            </w:pPr>
            <w:r w:rsidRPr="00A0066F">
              <w:t>Option 1: sharing factor shall be introduced. (HW, QC, E///)</w:t>
            </w:r>
          </w:p>
          <w:p w14:paraId="215393F0" w14:textId="388781B9" w:rsidR="006166F5" w:rsidRDefault="006166F5" w:rsidP="00FC6BC7">
            <w:pPr>
              <w:pStyle w:val="ListParagraph"/>
              <w:numPr>
                <w:ilvl w:val="2"/>
                <w:numId w:val="34"/>
              </w:numPr>
              <w:overflowPunct w:val="0"/>
              <w:autoSpaceDE w:val="0"/>
              <w:autoSpaceDN w:val="0"/>
              <w:adjustRightInd w:val="0"/>
              <w:spacing w:before="0" w:after="0" w:line="240" w:lineRule="auto"/>
              <w:jc w:val="left"/>
              <w:textAlignment w:val="baseline"/>
            </w:pPr>
            <w:r w:rsidRPr="00A0066F">
              <w:t>Option 2: introduce measurement restriction as legacy. (MTK, vivo)</w:t>
            </w:r>
          </w:p>
        </w:tc>
      </w:tr>
    </w:tbl>
    <w:p w14:paraId="0C97E1EC" w14:textId="0DAC623A" w:rsidR="006166F5" w:rsidRDefault="006166F5" w:rsidP="008257CB">
      <w:pPr>
        <w:overflowPunct/>
        <w:autoSpaceDE/>
        <w:jc w:val="both"/>
        <w:textAlignment w:val="auto"/>
        <w:rPr>
          <w:lang w:val="en-US"/>
        </w:rPr>
      </w:pPr>
    </w:p>
    <w:p w14:paraId="07E68128" w14:textId="60E46E93" w:rsidR="00BF550A" w:rsidRDefault="00311530" w:rsidP="008257CB">
      <w:pPr>
        <w:overflowPunct/>
        <w:autoSpaceDE/>
        <w:jc w:val="both"/>
        <w:textAlignment w:val="auto"/>
        <w:rPr>
          <w:lang w:val="en-US"/>
        </w:rPr>
      </w:pPr>
      <w:r>
        <w:rPr>
          <w:rFonts w:hint="eastAsia"/>
          <w:lang w:val="en-US"/>
        </w:rPr>
        <w:t>R</w:t>
      </w:r>
      <w:r>
        <w:rPr>
          <w:lang w:val="en-US"/>
        </w:rPr>
        <w:t xml:space="preserve">AN4 specified requirements for different L1 measurements, e.g., RLM, BFD/CBD, L1-RSRP, L1-SINR, in an independent manner. If measurement resources for different L1 measurements is collided, </w:t>
      </w:r>
      <w:r w:rsidR="0055706A">
        <w:rPr>
          <w:lang w:val="en-US"/>
        </w:rPr>
        <w:t xml:space="preserve">measurement restriction requirements will apply. If is up to UE implementation how the measurements are performed. </w:t>
      </w:r>
      <w:r w:rsidR="00BF550A">
        <w:rPr>
          <w:lang w:val="en-US"/>
        </w:rPr>
        <w:t xml:space="preserve">For ICBM, a scaling factor was introduced for </w:t>
      </w:r>
      <w:r w:rsidR="00FD6E98">
        <w:rPr>
          <w:lang w:val="en-US"/>
        </w:rPr>
        <w:t xml:space="preserve">L1-RSRP </w:t>
      </w:r>
      <w:r w:rsidR="00BF550A">
        <w:rPr>
          <w:lang w:val="en-US"/>
        </w:rPr>
        <w:t>measurements on serving cell and neighbor cell with different PCI. However, when the RS for</w:t>
      </w:r>
      <w:r w:rsidR="00FD6E98">
        <w:rPr>
          <w:lang w:val="en-US"/>
        </w:rPr>
        <w:t xml:space="preserve"> ICBM is further overlapping RSs for other L1 measurements, measurement restriction still applies. It seems not a complete solution.</w:t>
      </w:r>
    </w:p>
    <w:p w14:paraId="29410A16" w14:textId="007A1FB4" w:rsidR="00311530" w:rsidRDefault="004426D5" w:rsidP="008257CB">
      <w:pPr>
        <w:overflowPunct/>
        <w:autoSpaceDE/>
        <w:jc w:val="both"/>
        <w:textAlignment w:val="auto"/>
        <w:rPr>
          <w:lang w:val="en-US"/>
        </w:rPr>
      </w:pPr>
      <w:r>
        <w:rPr>
          <w:lang w:val="en-US"/>
        </w:rPr>
        <w:t xml:space="preserve">For this CSI-RS based L1 measurement for LTM, </w:t>
      </w:r>
      <w:r w:rsidR="00FD6E98">
        <w:rPr>
          <w:lang w:val="en-US"/>
        </w:rPr>
        <w:t>measurement restriction</w:t>
      </w:r>
      <w:r>
        <w:rPr>
          <w:lang w:val="en-US"/>
        </w:rPr>
        <w:t xml:space="preserve"> approach could be used. </w:t>
      </w:r>
      <w:r w:rsidR="00FD6E98">
        <w:rPr>
          <w:lang w:val="en-US"/>
        </w:rPr>
        <w:t>If sharing factor is used, the requirements for SSB-based and CSI-RS L1-RSRP measurement for serving cell need to be updated accordingly</w:t>
      </w:r>
      <w:r w:rsidR="00BF550A">
        <w:rPr>
          <w:lang w:val="en-US"/>
        </w:rPr>
        <w:t>.</w:t>
      </w:r>
      <w:r w:rsidR="00FD6E98">
        <w:rPr>
          <w:lang w:val="en-US"/>
        </w:rPr>
        <w:t xml:space="preserve"> Furthermore, there is no sharing factor for SSB-based measurement for LTM if the SSB is overlapping with serving cell reference resource for L1-RSRP measurement.</w:t>
      </w:r>
    </w:p>
    <w:p w14:paraId="4383A284" w14:textId="3D217AB5" w:rsidR="00311530" w:rsidRDefault="00311530" w:rsidP="00311530">
      <w:pPr>
        <w:spacing w:before="240"/>
        <w:jc w:val="both"/>
        <w:rPr>
          <w:b/>
        </w:rPr>
      </w:pPr>
      <w:r>
        <w:rPr>
          <w:b/>
        </w:rPr>
        <w:t xml:space="preserve">Proposal </w:t>
      </w:r>
      <w:r w:rsidR="0066313D">
        <w:rPr>
          <w:b/>
        </w:rPr>
        <w:t>2</w:t>
      </w:r>
      <w:r>
        <w:rPr>
          <w:b/>
        </w:rPr>
        <w:t xml:space="preserve">: </w:t>
      </w:r>
      <w:r w:rsidR="00FD6E98">
        <w:rPr>
          <w:b/>
        </w:rPr>
        <w:t>Measurement restriction requirements are defined for FR2 CSI-RS L1-RSRP measurements on neighbour cell</w:t>
      </w:r>
      <w:r>
        <w:rPr>
          <w:b/>
        </w:rPr>
        <w:t>.</w:t>
      </w:r>
    </w:p>
    <w:p w14:paraId="292E3A52" w14:textId="77777777" w:rsidR="00FC6BC7" w:rsidRDefault="00FC6BC7" w:rsidP="008257CB">
      <w:pPr>
        <w:overflowPunct/>
        <w:autoSpaceDE/>
        <w:jc w:val="both"/>
        <w:textAlignment w:val="auto"/>
        <w:rPr>
          <w:lang w:val="en-US"/>
        </w:rPr>
      </w:pPr>
    </w:p>
    <w:tbl>
      <w:tblPr>
        <w:tblStyle w:val="TableGrid"/>
        <w:tblW w:w="0" w:type="auto"/>
        <w:tblInd w:w="0" w:type="dxa"/>
        <w:tblLook w:val="04A0" w:firstRow="1" w:lastRow="0" w:firstColumn="1" w:lastColumn="0" w:noHBand="0" w:noVBand="1"/>
      </w:tblPr>
      <w:tblGrid>
        <w:gridCol w:w="9630"/>
      </w:tblGrid>
      <w:tr w:rsidR="009673A8" w14:paraId="16A5969D" w14:textId="77777777" w:rsidTr="009673A8">
        <w:tc>
          <w:tcPr>
            <w:tcW w:w="9630" w:type="dxa"/>
          </w:tcPr>
          <w:p w14:paraId="342D209A" w14:textId="77777777" w:rsidR="009673A8" w:rsidRPr="00BD1D3E" w:rsidRDefault="009673A8" w:rsidP="009673A8">
            <w:pPr>
              <w:pStyle w:val="Heading4"/>
              <w:numPr>
                <w:ilvl w:val="0"/>
                <w:numId w:val="0"/>
              </w:numPr>
              <w:outlineLvl w:val="3"/>
              <w:rPr>
                <w:lang w:val="en-US"/>
              </w:rPr>
            </w:pPr>
            <w:r w:rsidRPr="00BD1D3E">
              <w:rPr>
                <w:lang w:val="en-US"/>
              </w:rPr>
              <w:lastRenderedPageBreak/>
              <w:t xml:space="preserve">Issue </w:t>
            </w:r>
            <w:r w:rsidRPr="00BD1D3E">
              <w:rPr>
                <w:rFonts w:hint="eastAsia"/>
                <w:lang w:val="en-US"/>
              </w:rPr>
              <w:t>3</w:t>
            </w:r>
            <w:r w:rsidRPr="00BD1D3E">
              <w:rPr>
                <w:lang w:val="en-US"/>
              </w:rPr>
              <w:t>-6: M</w:t>
            </w:r>
            <w:r w:rsidRPr="00BD1D3E">
              <w:rPr>
                <w:rFonts w:hint="eastAsia"/>
                <w:lang w:val="en-US"/>
              </w:rPr>
              <w:t>easurement restriction</w:t>
            </w:r>
          </w:p>
          <w:p w14:paraId="42488851" w14:textId="77777777" w:rsidR="009673A8" w:rsidRPr="007E6A2E" w:rsidRDefault="009673A8" w:rsidP="009673A8">
            <w:pPr>
              <w:spacing w:after="120"/>
              <w:rPr>
                <w:b/>
                <w:bCs/>
                <w:color w:val="000000" w:themeColor="text1"/>
              </w:rPr>
            </w:pPr>
            <w:r w:rsidRPr="007E6A2E">
              <w:rPr>
                <w:b/>
                <w:bCs/>
                <w:color w:val="000000" w:themeColor="text1"/>
              </w:rPr>
              <w:t>Candidate options:</w:t>
            </w:r>
          </w:p>
          <w:p w14:paraId="73A25321" w14:textId="77777777" w:rsidR="009673A8" w:rsidRDefault="009673A8" w:rsidP="009673A8">
            <w:pPr>
              <w:pStyle w:val="ListParagraph"/>
              <w:numPr>
                <w:ilvl w:val="0"/>
                <w:numId w:val="34"/>
              </w:numPr>
              <w:overflowPunct w:val="0"/>
              <w:autoSpaceDE w:val="0"/>
              <w:autoSpaceDN w:val="0"/>
              <w:adjustRightInd w:val="0"/>
              <w:textAlignment w:val="baseline"/>
              <w:rPr>
                <w:color w:val="000000" w:themeColor="text1"/>
              </w:rPr>
            </w:pPr>
            <w:r w:rsidRPr="007E6A2E">
              <w:rPr>
                <w:color w:val="000000" w:themeColor="text1"/>
              </w:rPr>
              <w:t xml:space="preserve">Option </w:t>
            </w:r>
            <w:r w:rsidRPr="007E6A2E">
              <w:rPr>
                <w:rFonts w:hint="eastAsia"/>
                <w:color w:val="000000" w:themeColor="text1"/>
              </w:rPr>
              <w:t>1</w:t>
            </w:r>
            <w:r w:rsidRPr="007E6A2E">
              <w:rPr>
                <w:color w:val="000000" w:themeColor="text1"/>
              </w:rPr>
              <w:t xml:space="preserve">: </w:t>
            </w:r>
            <w:r w:rsidRPr="007E6A2E">
              <w:rPr>
                <w:rFonts w:hint="eastAsia"/>
                <w:color w:val="000000" w:themeColor="text1"/>
              </w:rPr>
              <w:t>Apple</w:t>
            </w:r>
            <w:r w:rsidRPr="007E6A2E">
              <w:rPr>
                <w:color w:val="000000" w:themeColor="text1"/>
              </w:rPr>
              <w:t>, ZTE, Ericsson</w:t>
            </w:r>
          </w:p>
          <w:p w14:paraId="355C12AC" w14:textId="77777777" w:rsidR="009673A8" w:rsidRPr="007E6A2E" w:rsidRDefault="009673A8" w:rsidP="009673A8">
            <w:pPr>
              <w:pStyle w:val="ListParagraph"/>
              <w:numPr>
                <w:ilvl w:val="1"/>
                <w:numId w:val="34"/>
              </w:numPr>
              <w:overflowPunct w:val="0"/>
              <w:autoSpaceDE w:val="0"/>
              <w:autoSpaceDN w:val="0"/>
              <w:adjustRightInd w:val="0"/>
              <w:textAlignment w:val="baseline"/>
              <w:rPr>
                <w:color w:val="000000" w:themeColor="text1"/>
              </w:rPr>
            </w:pPr>
            <w:r w:rsidRPr="007E6A2E">
              <w:rPr>
                <w:rFonts w:eastAsiaTheme="minorEastAsia"/>
              </w:rPr>
              <w:t>In FR2, or in FR1 when CSI-RS based L1 measurement would cause scheduling restriction, all CSI-RS resources within a 40ms window on one intra-frequency layer should be configured within up to two separate windows, each lasting up to 5ms.</w:t>
            </w:r>
          </w:p>
          <w:p w14:paraId="284529BA" w14:textId="77777777" w:rsidR="009673A8" w:rsidRDefault="009673A8" w:rsidP="009673A8">
            <w:pPr>
              <w:pStyle w:val="ListParagraph"/>
              <w:numPr>
                <w:ilvl w:val="0"/>
                <w:numId w:val="34"/>
              </w:numPr>
              <w:overflowPunct w:val="0"/>
              <w:autoSpaceDE w:val="0"/>
              <w:autoSpaceDN w:val="0"/>
              <w:adjustRightInd w:val="0"/>
              <w:textAlignment w:val="baseline"/>
              <w:rPr>
                <w:color w:val="000000" w:themeColor="text1"/>
              </w:rPr>
            </w:pPr>
            <w:r w:rsidRPr="007E6A2E">
              <w:rPr>
                <w:color w:val="000000" w:themeColor="text1"/>
              </w:rPr>
              <w:t>Option 2: vivo</w:t>
            </w:r>
          </w:p>
          <w:p w14:paraId="36668914" w14:textId="451BBFEB" w:rsidR="009673A8" w:rsidRDefault="009673A8" w:rsidP="009673A8">
            <w:pPr>
              <w:pStyle w:val="ListParagraph"/>
              <w:numPr>
                <w:ilvl w:val="1"/>
                <w:numId w:val="34"/>
              </w:numPr>
              <w:overflowPunct w:val="0"/>
              <w:autoSpaceDE w:val="0"/>
              <w:autoSpaceDN w:val="0"/>
              <w:adjustRightInd w:val="0"/>
              <w:textAlignment w:val="baseline"/>
            </w:pPr>
            <w:r w:rsidRPr="007E6A2E">
              <w:rPr>
                <w:rFonts w:eastAsiaTheme="minorEastAsia"/>
              </w:rPr>
              <w:t>When CSI-RS based L1 measurements cause scheduling restriction, all CSI-RS resources on one intra-frequency layer are configured within up to two separate windows where each window is up to 5 ms and the two windows, if configured, are separated by 20ms.</w:t>
            </w:r>
          </w:p>
        </w:tc>
      </w:tr>
    </w:tbl>
    <w:p w14:paraId="1FD5CBC6" w14:textId="67F73329" w:rsidR="00932F56" w:rsidRDefault="00932F56" w:rsidP="008257CB">
      <w:pPr>
        <w:overflowPunct/>
        <w:autoSpaceDE/>
        <w:jc w:val="both"/>
        <w:textAlignment w:val="auto"/>
        <w:rPr>
          <w:lang w:val="en-US"/>
        </w:rPr>
      </w:pPr>
    </w:p>
    <w:p w14:paraId="4019A0A5" w14:textId="23FEBA8C" w:rsidR="00CE230E" w:rsidRDefault="00CE230E" w:rsidP="00CE230E">
      <w:pPr>
        <w:spacing w:before="240"/>
        <w:jc w:val="both"/>
        <w:rPr>
          <w:lang w:val="en-US"/>
        </w:rPr>
      </w:pPr>
      <w:r>
        <w:rPr>
          <w:lang w:val="en-US"/>
        </w:rPr>
        <w:t>It is similar to the restriction of CSI-RS configuration for L3 CSI-RS based mobility. Since the CSI-RS measurement will cause interruptions, it would be better to constrain the interruption to some fixed location. Option 1 is fine in general. In addition, it is better to further clarify the separation of the two windows if configured. Otherwise, if the two windows are too close, then it is similar to a 10ms length window.</w:t>
      </w:r>
    </w:p>
    <w:p w14:paraId="3234AA91" w14:textId="7A723A3F" w:rsidR="00CE230E" w:rsidRDefault="00CE230E" w:rsidP="00CE230E">
      <w:pPr>
        <w:overflowPunct/>
        <w:autoSpaceDE/>
        <w:jc w:val="both"/>
        <w:textAlignment w:val="auto"/>
        <w:rPr>
          <w:b/>
        </w:rPr>
      </w:pPr>
      <w:r>
        <w:rPr>
          <w:rFonts w:hint="eastAsia"/>
          <w:b/>
        </w:rPr>
        <w:t xml:space="preserve">Proposal </w:t>
      </w:r>
      <w:r w:rsidR="00757CC6">
        <w:rPr>
          <w:b/>
        </w:rPr>
        <w:t>3</w:t>
      </w:r>
      <w:r>
        <w:rPr>
          <w:b/>
        </w:rPr>
        <w:t>:</w:t>
      </w:r>
      <w:r w:rsidRPr="00B1366D">
        <w:rPr>
          <w:b/>
        </w:rPr>
        <w:t xml:space="preserve"> </w:t>
      </w:r>
      <w:r>
        <w:rPr>
          <w:b/>
        </w:rPr>
        <w:t>W</w:t>
      </w:r>
      <w:r w:rsidRPr="004F1FC4">
        <w:rPr>
          <w:b/>
        </w:rPr>
        <w:t>hen CSI-RS based L1 measurement</w:t>
      </w:r>
      <w:r>
        <w:rPr>
          <w:b/>
        </w:rPr>
        <w:t>s</w:t>
      </w:r>
      <w:r w:rsidRPr="004F1FC4">
        <w:rPr>
          <w:b/>
        </w:rPr>
        <w:t xml:space="preserve"> </w:t>
      </w:r>
      <w:r>
        <w:rPr>
          <w:b/>
        </w:rPr>
        <w:t>cause</w:t>
      </w:r>
      <w:r w:rsidRPr="004F1FC4">
        <w:rPr>
          <w:b/>
        </w:rPr>
        <w:t xml:space="preserve"> scheduling restriction</w:t>
      </w:r>
      <w:r>
        <w:rPr>
          <w:b/>
        </w:rPr>
        <w:t>,</w:t>
      </w:r>
      <w:r w:rsidRPr="004F1FC4">
        <w:t xml:space="preserve"> </w:t>
      </w:r>
      <w:r>
        <w:rPr>
          <w:b/>
        </w:rPr>
        <w:t>al</w:t>
      </w:r>
      <w:r w:rsidRPr="004F1FC4">
        <w:rPr>
          <w:b/>
        </w:rPr>
        <w:t>l CSI-RS resources on one intra-frequency layer are configured within up to two separate windows where each window is up to 5 ms</w:t>
      </w:r>
      <w:r>
        <w:rPr>
          <w:b/>
        </w:rPr>
        <w:t xml:space="preserve"> and the two windows, if configured, are separated by 20ms.</w:t>
      </w:r>
    </w:p>
    <w:p w14:paraId="117289A2" w14:textId="7216C83E" w:rsidR="00932F56" w:rsidRPr="00CE230E" w:rsidRDefault="00932F56" w:rsidP="008257CB">
      <w:pPr>
        <w:overflowPunct/>
        <w:autoSpaceDE/>
        <w:jc w:val="both"/>
        <w:textAlignment w:val="auto"/>
      </w:pPr>
    </w:p>
    <w:p w14:paraId="771C008F" w14:textId="28BD6003" w:rsidR="000B65A3" w:rsidRDefault="0087757D" w:rsidP="0087757D">
      <w:pPr>
        <w:spacing w:before="240"/>
      </w:pPr>
      <w:r>
        <w:t>Early CSI acquisition on a candidate cell was introduced for CSI-RS based LTM</w:t>
      </w:r>
      <w:r w:rsidR="000C0E1D">
        <w:t>. There was discussion on whether</w:t>
      </w:r>
      <w:r w:rsidR="00757CC6">
        <w:t xml:space="preserve"> and how</w:t>
      </w:r>
      <w:r w:rsidR="000C0E1D">
        <w:t xml:space="preserve"> to define requirements for this procedure.</w:t>
      </w:r>
    </w:p>
    <w:tbl>
      <w:tblPr>
        <w:tblStyle w:val="TableGrid"/>
        <w:tblW w:w="0" w:type="auto"/>
        <w:tblInd w:w="0" w:type="dxa"/>
        <w:tblLook w:val="04A0" w:firstRow="1" w:lastRow="0" w:firstColumn="1" w:lastColumn="0" w:noHBand="0" w:noVBand="1"/>
      </w:tblPr>
      <w:tblGrid>
        <w:gridCol w:w="9630"/>
      </w:tblGrid>
      <w:tr w:rsidR="00932F56" w14:paraId="7EC55700" w14:textId="77777777" w:rsidTr="00932F56">
        <w:tc>
          <w:tcPr>
            <w:tcW w:w="9630" w:type="dxa"/>
          </w:tcPr>
          <w:p w14:paraId="73A7926F" w14:textId="77777777" w:rsidR="00932F56" w:rsidRPr="00BD1D3E" w:rsidRDefault="00932F56" w:rsidP="00932F56">
            <w:pPr>
              <w:pStyle w:val="Heading4"/>
              <w:numPr>
                <w:ilvl w:val="0"/>
                <w:numId w:val="0"/>
              </w:numPr>
              <w:outlineLvl w:val="3"/>
              <w:rPr>
                <w:lang w:val="en-US"/>
              </w:rPr>
            </w:pPr>
            <w:r w:rsidRPr="00BD1D3E">
              <w:rPr>
                <w:lang w:val="en-US"/>
              </w:rPr>
              <w:t xml:space="preserve">Issue </w:t>
            </w:r>
            <w:r w:rsidRPr="00BD1D3E">
              <w:rPr>
                <w:rFonts w:hint="eastAsia"/>
                <w:lang w:val="en-US"/>
              </w:rPr>
              <w:t>3</w:t>
            </w:r>
            <w:r w:rsidRPr="00BD1D3E">
              <w:rPr>
                <w:lang w:val="en-US"/>
              </w:rPr>
              <w:t xml:space="preserve">-9: </w:t>
            </w:r>
            <w:r w:rsidRPr="00BD1D3E">
              <w:rPr>
                <w:rFonts w:hint="eastAsia"/>
                <w:lang w:val="en-US"/>
              </w:rPr>
              <w:t xml:space="preserve">early CSI </w:t>
            </w:r>
            <w:r w:rsidRPr="00BD1D3E">
              <w:rPr>
                <w:lang w:val="en-US"/>
              </w:rPr>
              <w:t>acquisition</w:t>
            </w:r>
          </w:p>
          <w:p w14:paraId="7EA99AD7" w14:textId="77777777" w:rsidR="00932F56" w:rsidRPr="00841B74" w:rsidRDefault="00932F56" w:rsidP="00932F56">
            <w:pPr>
              <w:spacing w:after="120"/>
              <w:rPr>
                <w:b/>
                <w:bCs/>
                <w:color w:val="000000" w:themeColor="text1"/>
              </w:rPr>
            </w:pPr>
            <w:r w:rsidRPr="00841B74">
              <w:rPr>
                <w:b/>
                <w:bCs/>
                <w:color w:val="000000" w:themeColor="text1"/>
              </w:rPr>
              <w:t>Candidate options:</w:t>
            </w:r>
          </w:p>
          <w:p w14:paraId="4BA6274F" w14:textId="77777777" w:rsidR="00932F56" w:rsidRPr="00841B74" w:rsidRDefault="00932F56" w:rsidP="00932F56">
            <w:pPr>
              <w:pStyle w:val="ListParagraph"/>
              <w:numPr>
                <w:ilvl w:val="0"/>
                <w:numId w:val="34"/>
              </w:numPr>
              <w:overflowPunct w:val="0"/>
              <w:autoSpaceDE w:val="0"/>
              <w:autoSpaceDN w:val="0"/>
              <w:adjustRightInd w:val="0"/>
              <w:spacing w:before="0" w:line="240" w:lineRule="auto"/>
              <w:jc w:val="left"/>
              <w:textAlignment w:val="baseline"/>
              <w:rPr>
                <w:color w:val="000000" w:themeColor="text1"/>
              </w:rPr>
            </w:pPr>
            <w:r w:rsidRPr="00841B74">
              <w:rPr>
                <w:color w:val="000000" w:themeColor="text1"/>
              </w:rPr>
              <w:t>Option 1: Define timeline for baseline early CSI acquisition. (</w:t>
            </w:r>
            <w:proofErr w:type="gramStart"/>
            <w:r w:rsidRPr="00841B74">
              <w:rPr>
                <w:color w:val="000000" w:themeColor="text1"/>
              </w:rPr>
              <w:t>vivo</w:t>
            </w:r>
            <w:proofErr w:type="gramEnd"/>
            <w:r w:rsidRPr="00841B74">
              <w:rPr>
                <w:color w:val="000000" w:themeColor="text1"/>
              </w:rPr>
              <w:t>, Nokia, E///)</w:t>
            </w:r>
          </w:p>
          <w:p w14:paraId="403EEF9F" w14:textId="77777777" w:rsidR="00932F56" w:rsidRPr="00841B74" w:rsidRDefault="00932F56" w:rsidP="00932F56">
            <w:pPr>
              <w:pStyle w:val="ListParagraph"/>
              <w:numPr>
                <w:ilvl w:val="0"/>
                <w:numId w:val="34"/>
              </w:numPr>
              <w:overflowPunct w:val="0"/>
              <w:autoSpaceDE w:val="0"/>
              <w:autoSpaceDN w:val="0"/>
              <w:adjustRightInd w:val="0"/>
              <w:spacing w:before="0" w:line="240" w:lineRule="auto"/>
              <w:jc w:val="left"/>
              <w:textAlignment w:val="baseline"/>
              <w:rPr>
                <w:color w:val="000000" w:themeColor="text1"/>
              </w:rPr>
            </w:pPr>
            <w:r w:rsidRPr="00841B74">
              <w:rPr>
                <w:color w:val="000000" w:themeColor="text1"/>
              </w:rPr>
              <w:t>Option 2: Define scheduling/measurement restriction requirements for optional early CSI acquisition. (QC)</w:t>
            </w:r>
          </w:p>
          <w:p w14:paraId="3A3783BA" w14:textId="041913AF" w:rsidR="00932F56" w:rsidRDefault="00932F56" w:rsidP="00757CC6">
            <w:pPr>
              <w:pStyle w:val="ListParagraph"/>
              <w:numPr>
                <w:ilvl w:val="0"/>
                <w:numId w:val="34"/>
              </w:numPr>
              <w:overflowPunct w:val="0"/>
              <w:autoSpaceDE w:val="0"/>
              <w:autoSpaceDN w:val="0"/>
              <w:adjustRightInd w:val="0"/>
              <w:spacing w:before="0" w:line="240" w:lineRule="auto"/>
              <w:jc w:val="left"/>
              <w:textAlignment w:val="baseline"/>
            </w:pPr>
            <w:r w:rsidRPr="00841B74">
              <w:rPr>
                <w:color w:val="000000" w:themeColor="text1"/>
              </w:rPr>
              <w:t>Option 3: not define RAN4 requirements for early CSI acquisition. (MTK, HW, Apple)</w:t>
            </w:r>
          </w:p>
        </w:tc>
      </w:tr>
    </w:tbl>
    <w:p w14:paraId="577119AB" w14:textId="166E5B0A" w:rsidR="008F51A2" w:rsidRDefault="007E7123" w:rsidP="000B65A3">
      <w:pPr>
        <w:spacing w:before="240"/>
        <w:jc w:val="both"/>
        <w:rPr>
          <w:lang w:val="en-US"/>
        </w:rPr>
      </w:pPr>
      <w:r>
        <w:rPr>
          <w:lang w:val="en-US"/>
        </w:rPr>
        <w:t>The detail</w:t>
      </w:r>
      <w:r w:rsidR="008F08BB">
        <w:rPr>
          <w:lang w:val="en-US"/>
        </w:rPr>
        <w:t>s</w:t>
      </w:r>
      <w:r>
        <w:rPr>
          <w:lang w:val="en-US"/>
        </w:rPr>
        <w:t xml:space="preserve"> of early CSI acquisition </w:t>
      </w:r>
      <w:r w:rsidR="008F08BB">
        <w:rPr>
          <w:lang w:val="en-US"/>
        </w:rPr>
        <w:t>are as follows based on RAN1 agreements.</w:t>
      </w:r>
    </w:p>
    <w:tbl>
      <w:tblPr>
        <w:tblStyle w:val="TableGrid"/>
        <w:tblW w:w="0" w:type="auto"/>
        <w:tblInd w:w="0" w:type="dxa"/>
        <w:tblLook w:val="04A0" w:firstRow="1" w:lastRow="0" w:firstColumn="1" w:lastColumn="0" w:noHBand="0" w:noVBand="1"/>
      </w:tblPr>
      <w:tblGrid>
        <w:gridCol w:w="9630"/>
      </w:tblGrid>
      <w:tr w:rsidR="008F51A2" w14:paraId="386CA218" w14:textId="77777777" w:rsidTr="008F51A2">
        <w:tc>
          <w:tcPr>
            <w:tcW w:w="9630" w:type="dxa"/>
          </w:tcPr>
          <w:p w14:paraId="360B16D5" w14:textId="77777777" w:rsidR="008F51A2" w:rsidRPr="008F51A2" w:rsidRDefault="008F51A2" w:rsidP="008F51A2">
            <w:pPr>
              <w:suppressAutoHyphens w:val="0"/>
              <w:overflowPunct/>
              <w:autoSpaceDE/>
              <w:spacing w:after="0"/>
              <w:ind w:left="540"/>
              <w:textAlignment w:val="auto"/>
              <w:rPr>
                <w:lang w:val="en-US"/>
              </w:rPr>
            </w:pPr>
            <w:r w:rsidRPr="008F51A2">
              <w:rPr>
                <w:lang w:val="en-US"/>
              </w:rPr>
              <w:t xml:space="preserve">For target cell CSI acquisition, </w:t>
            </w:r>
          </w:p>
          <w:p w14:paraId="6277B295" w14:textId="77777777" w:rsidR="008F51A2" w:rsidRPr="008F51A2" w:rsidRDefault="008F51A2" w:rsidP="00F353A5">
            <w:pPr>
              <w:numPr>
                <w:ilvl w:val="0"/>
                <w:numId w:val="36"/>
              </w:numPr>
              <w:suppressAutoHyphens w:val="0"/>
              <w:overflowPunct/>
              <w:autoSpaceDE/>
              <w:spacing w:after="0"/>
              <w:textAlignment w:val="center"/>
              <w:rPr>
                <w:rFonts w:ascii="微软雅黑" w:eastAsia="微软雅黑" w:hAnsi="微软雅黑" w:cs="Calibri"/>
                <w:sz w:val="24"/>
                <w:szCs w:val="24"/>
                <w:lang w:val="en-US"/>
              </w:rPr>
            </w:pPr>
            <w:r w:rsidRPr="008F51A2">
              <w:rPr>
                <w:rFonts w:eastAsia="微软雅黑"/>
                <w:lang w:val="en-US"/>
              </w:rPr>
              <w:t>A UE is provided with RRC configurations for periodic CSI-RS resource(s) and CSI report(s) for one or more candidate cell</w:t>
            </w:r>
          </w:p>
          <w:p w14:paraId="42D5AE30" w14:textId="77777777" w:rsidR="004F67D8" w:rsidRPr="004F67D8" w:rsidRDefault="004F67D8" w:rsidP="00F353A5">
            <w:pPr>
              <w:numPr>
                <w:ilvl w:val="0"/>
                <w:numId w:val="36"/>
              </w:numPr>
              <w:suppressAutoHyphens w:val="0"/>
              <w:overflowPunct/>
              <w:autoSpaceDE/>
              <w:spacing w:after="0"/>
              <w:textAlignment w:val="center"/>
              <w:rPr>
                <w:rFonts w:eastAsia="微软雅黑"/>
                <w:lang w:val="en-US"/>
              </w:rPr>
            </w:pPr>
            <w:r w:rsidRPr="004F67D8">
              <w:rPr>
                <w:rFonts w:eastAsia="微软雅黑"/>
                <w:lang w:val="en-US"/>
              </w:rPr>
              <w:t>As baseline, CSI-RS measurement and CSI reporting operations are performed after reception of LTM CSC MAC CE.</w:t>
            </w:r>
          </w:p>
          <w:p w14:paraId="75321582" w14:textId="77777777" w:rsidR="004F67D8" w:rsidRPr="004F67D8" w:rsidRDefault="004F67D8" w:rsidP="00F353A5">
            <w:pPr>
              <w:numPr>
                <w:ilvl w:val="0"/>
                <w:numId w:val="36"/>
              </w:numPr>
              <w:suppressAutoHyphens w:val="0"/>
              <w:overflowPunct/>
              <w:autoSpaceDE/>
              <w:spacing w:after="0"/>
              <w:textAlignment w:val="center"/>
              <w:rPr>
                <w:rFonts w:ascii="Calibri" w:hAnsi="Calibri" w:cs="Calibri"/>
                <w:sz w:val="22"/>
                <w:szCs w:val="22"/>
              </w:rPr>
            </w:pPr>
            <w:r w:rsidRPr="004F67D8">
              <w:t>Introduce UE capability for CSI-RS measurement can start before reception of LTM CSC MAC CE</w:t>
            </w:r>
          </w:p>
          <w:p w14:paraId="1EC111AF" w14:textId="77777777" w:rsidR="008F51A2" w:rsidRPr="008F51A2" w:rsidRDefault="008F51A2" w:rsidP="00F353A5">
            <w:pPr>
              <w:numPr>
                <w:ilvl w:val="0"/>
                <w:numId w:val="36"/>
              </w:numPr>
              <w:suppressAutoHyphens w:val="0"/>
              <w:overflowPunct/>
              <w:autoSpaceDE/>
              <w:spacing w:after="0"/>
              <w:textAlignment w:val="center"/>
              <w:rPr>
                <w:rFonts w:ascii="微软雅黑" w:eastAsia="微软雅黑" w:hAnsi="微软雅黑" w:cs="Calibri"/>
                <w:sz w:val="24"/>
                <w:szCs w:val="24"/>
                <w:lang w:val="en-US"/>
              </w:rPr>
            </w:pPr>
            <w:r w:rsidRPr="008F51A2">
              <w:rPr>
                <w:rFonts w:eastAsia="微软雅黑"/>
                <w:lang w:val="en-US"/>
              </w:rPr>
              <w:t>UE determines the CSI report configuration based on the CSC</w:t>
            </w:r>
          </w:p>
          <w:p w14:paraId="6FD02BF5" w14:textId="77777777" w:rsidR="008F51A2" w:rsidRPr="008F51A2" w:rsidRDefault="008F51A2" w:rsidP="00F353A5">
            <w:pPr>
              <w:numPr>
                <w:ilvl w:val="0"/>
                <w:numId w:val="36"/>
              </w:numPr>
              <w:suppressAutoHyphens w:val="0"/>
              <w:overflowPunct/>
              <w:autoSpaceDE/>
              <w:spacing w:after="0"/>
              <w:textAlignment w:val="center"/>
              <w:rPr>
                <w:rFonts w:ascii="微软雅黑" w:eastAsia="微软雅黑" w:hAnsi="微软雅黑" w:cs="Calibri"/>
                <w:sz w:val="24"/>
                <w:szCs w:val="24"/>
                <w:lang w:val="en-US"/>
              </w:rPr>
            </w:pPr>
            <w:r w:rsidRPr="008F51A2">
              <w:rPr>
                <w:rFonts w:eastAsia="微软雅黑"/>
                <w:lang w:val="en-US"/>
              </w:rPr>
              <w:t xml:space="preserve">After the reception of cell switch command, the UE may measure (depending on the timeline) CSI-RS resource(s) associated with determined CSI report configuration </w:t>
            </w:r>
          </w:p>
          <w:p w14:paraId="145C89D8" w14:textId="77777777" w:rsidR="008F51A2" w:rsidRPr="008F51A2" w:rsidRDefault="008F51A2" w:rsidP="00F353A5">
            <w:pPr>
              <w:numPr>
                <w:ilvl w:val="0"/>
                <w:numId w:val="36"/>
              </w:numPr>
              <w:suppressAutoHyphens w:val="0"/>
              <w:overflowPunct/>
              <w:autoSpaceDE/>
              <w:spacing w:after="0"/>
              <w:textAlignment w:val="center"/>
              <w:rPr>
                <w:rFonts w:ascii="微软雅黑" w:eastAsia="微软雅黑" w:hAnsi="微软雅黑" w:cs="Calibri"/>
                <w:sz w:val="24"/>
                <w:szCs w:val="24"/>
                <w:lang w:val="en-US"/>
              </w:rPr>
            </w:pPr>
            <w:r w:rsidRPr="008F51A2">
              <w:rPr>
                <w:rFonts w:eastAsia="微软雅黑"/>
                <w:lang w:val="en-US"/>
              </w:rPr>
              <w:t>The latest available measured CSI on target cell resource(s) is conveyed at least by a single report, and the report is sent to the target cell</w:t>
            </w:r>
          </w:p>
          <w:p w14:paraId="4FB6B087" w14:textId="77777777" w:rsidR="008F51A2" w:rsidRPr="008F51A2" w:rsidRDefault="008F51A2" w:rsidP="008F51A2">
            <w:pPr>
              <w:suppressAutoHyphens w:val="0"/>
              <w:overflowPunct/>
              <w:autoSpaceDE/>
              <w:spacing w:after="0"/>
              <w:ind w:left="540"/>
              <w:textAlignment w:val="auto"/>
              <w:rPr>
                <w:lang w:val="en-US"/>
              </w:rPr>
            </w:pPr>
          </w:p>
          <w:p w14:paraId="71345844" w14:textId="77777777" w:rsidR="008F51A2" w:rsidRPr="008F51A2" w:rsidRDefault="008F51A2" w:rsidP="00F353A5">
            <w:pPr>
              <w:numPr>
                <w:ilvl w:val="0"/>
                <w:numId w:val="36"/>
              </w:numPr>
              <w:suppressAutoHyphens w:val="0"/>
              <w:overflowPunct/>
              <w:autoSpaceDE/>
              <w:spacing w:after="0"/>
              <w:textAlignment w:val="center"/>
              <w:rPr>
                <w:rFonts w:ascii="Calibri" w:hAnsi="Calibri" w:cs="Calibri"/>
                <w:sz w:val="22"/>
                <w:szCs w:val="22"/>
                <w:lang w:val="en-US"/>
              </w:rPr>
            </w:pPr>
            <w:r w:rsidRPr="008F51A2">
              <w:rPr>
                <w:lang w:val="en-US"/>
              </w:rPr>
              <w:lastRenderedPageBreak/>
              <w:t xml:space="preserve">In addition to periodic CSI-RS resource, semi-persistent CSI-RS resource is supported </w:t>
            </w:r>
          </w:p>
          <w:p w14:paraId="002B2A1C" w14:textId="77777777" w:rsidR="008F51A2" w:rsidRPr="008F51A2" w:rsidRDefault="008F51A2" w:rsidP="00F353A5">
            <w:pPr>
              <w:numPr>
                <w:ilvl w:val="1"/>
                <w:numId w:val="36"/>
              </w:numPr>
              <w:suppressAutoHyphens w:val="0"/>
              <w:overflowPunct/>
              <w:autoSpaceDE/>
              <w:spacing w:after="0"/>
              <w:textAlignment w:val="center"/>
              <w:rPr>
                <w:rFonts w:ascii="Calibri" w:hAnsi="Calibri" w:cs="Calibri"/>
                <w:sz w:val="22"/>
                <w:szCs w:val="22"/>
                <w:lang w:val="en-US"/>
              </w:rPr>
            </w:pPr>
            <w:r w:rsidRPr="008F51A2">
              <w:rPr>
                <w:lang w:val="en-US"/>
              </w:rPr>
              <w:t>Support of semi-persistent CSI-RS resource is subject to separate UE capability.</w:t>
            </w:r>
          </w:p>
          <w:p w14:paraId="12FB2999" w14:textId="77777777" w:rsidR="008F51A2" w:rsidRPr="008F51A2" w:rsidRDefault="008F51A2" w:rsidP="00F353A5">
            <w:pPr>
              <w:numPr>
                <w:ilvl w:val="0"/>
                <w:numId w:val="36"/>
              </w:numPr>
              <w:suppressAutoHyphens w:val="0"/>
              <w:overflowPunct/>
              <w:autoSpaceDE/>
              <w:spacing w:after="0"/>
              <w:textAlignment w:val="center"/>
              <w:rPr>
                <w:rFonts w:ascii="Calibri" w:hAnsi="Calibri" w:cs="Calibri"/>
                <w:sz w:val="22"/>
                <w:szCs w:val="22"/>
                <w:lang w:val="en-US"/>
              </w:rPr>
            </w:pPr>
            <w:r w:rsidRPr="008F51A2">
              <w:rPr>
                <w:lang w:val="en-US"/>
              </w:rPr>
              <w:t>MAC CE is used to activate/deactivate the semi-persistent CSI-RS resource similarly to the legacy mechanism for a serving cell which will be specified in RAN2</w:t>
            </w:r>
          </w:p>
          <w:p w14:paraId="2E69350C" w14:textId="77777777" w:rsidR="008F51A2" w:rsidRDefault="008F51A2" w:rsidP="000B65A3">
            <w:pPr>
              <w:spacing w:before="240"/>
              <w:rPr>
                <w:lang w:val="en-US"/>
              </w:rPr>
            </w:pPr>
          </w:p>
          <w:p w14:paraId="39145C87" w14:textId="77777777" w:rsidR="008F51A2" w:rsidRPr="008F51A2" w:rsidRDefault="008F51A2" w:rsidP="00F353A5">
            <w:pPr>
              <w:numPr>
                <w:ilvl w:val="0"/>
                <w:numId w:val="36"/>
              </w:numPr>
              <w:suppressAutoHyphens w:val="0"/>
              <w:overflowPunct/>
              <w:autoSpaceDE/>
              <w:spacing w:after="0"/>
              <w:textAlignment w:val="center"/>
              <w:rPr>
                <w:rFonts w:ascii="Calibri" w:hAnsi="Calibri" w:cs="Calibri"/>
                <w:sz w:val="22"/>
                <w:szCs w:val="22"/>
                <w:lang w:val="en-US"/>
              </w:rPr>
            </w:pPr>
            <w:r w:rsidRPr="008F51A2">
              <w:rPr>
                <w:lang w:val="en-US"/>
              </w:rPr>
              <w:t>A single CSI report configuration is configured</w:t>
            </w:r>
          </w:p>
          <w:p w14:paraId="5D2E727F" w14:textId="77777777" w:rsidR="008F51A2" w:rsidRPr="008F51A2" w:rsidRDefault="008F51A2" w:rsidP="00F353A5">
            <w:pPr>
              <w:numPr>
                <w:ilvl w:val="0"/>
                <w:numId w:val="36"/>
              </w:numPr>
              <w:suppressAutoHyphens w:val="0"/>
              <w:overflowPunct/>
              <w:autoSpaceDE/>
              <w:spacing w:after="0"/>
              <w:textAlignment w:val="center"/>
              <w:rPr>
                <w:rFonts w:ascii="Calibri" w:hAnsi="Calibri" w:cs="Calibri"/>
                <w:sz w:val="22"/>
                <w:szCs w:val="22"/>
                <w:lang w:val="en-US"/>
              </w:rPr>
            </w:pPr>
            <w:r w:rsidRPr="008F51A2">
              <w:rPr>
                <w:lang w:val="en-US"/>
              </w:rPr>
              <w:t>Multiple CSI-RS resources for CMR can be associated with the CSI report configuration</w:t>
            </w:r>
          </w:p>
          <w:p w14:paraId="6FC037DF" w14:textId="77777777" w:rsidR="008F51A2" w:rsidRPr="005F141A" w:rsidRDefault="008F51A2" w:rsidP="00F353A5">
            <w:pPr>
              <w:numPr>
                <w:ilvl w:val="1"/>
                <w:numId w:val="36"/>
              </w:numPr>
              <w:suppressAutoHyphens w:val="0"/>
              <w:overflowPunct/>
              <w:autoSpaceDE/>
              <w:spacing w:after="0"/>
              <w:textAlignment w:val="center"/>
              <w:rPr>
                <w:rFonts w:ascii="Calibri" w:hAnsi="Calibri" w:cs="Calibri"/>
                <w:sz w:val="22"/>
                <w:szCs w:val="22"/>
                <w:lang w:val="en-US"/>
              </w:rPr>
            </w:pPr>
            <w:r w:rsidRPr="008F51A2">
              <w:rPr>
                <w:lang w:val="en-US"/>
              </w:rPr>
              <w:t>The number of CSI-RS resources for CMR is subject to UE capability</w:t>
            </w:r>
          </w:p>
          <w:p w14:paraId="22146FC8" w14:textId="77777777" w:rsidR="005F141A" w:rsidRDefault="005F141A" w:rsidP="005F141A">
            <w:pPr>
              <w:suppressAutoHyphens w:val="0"/>
              <w:overflowPunct/>
              <w:autoSpaceDE/>
              <w:spacing w:after="0"/>
              <w:ind w:left="540"/>
              <w:textAlignment w:val="auto"/>
              <w:rPr>
                <w:lang w:val="en-US"/>
              </w:rPr>
            </w:pPr>
          </w:p>
          <w:p w14:paraId="51F0B811" w14:textId="1227F5FC" w:rsidR="005F141A" w:rsidRPr="005F141A" w:rsidRDefault="005F141A" w:rsidP="005F141A">
            <w:pPr>
              <w:suppressAutoHyphens w:val="0"/>
              <w:overflowPunct/>
              <w:autoSpaceDE/>
              <w:spacing w:after="0"/>
              <w:ind w:left="540"/>
              <w:textAlignment w:val="auto"/>
              <w:rPr>
                <w:lang w:val="en-US"/>
              </w:rPr>
            </w:pPr>
            <w:r w:rsidRPr="005F141A">
              <w:rPr>
                <w:lang w:val="en-US"/>
              </w:rPr>
              <w:t xml:space="preserve">For the solution to avoid blind detection for LTM CSI report if valid CSI is not available, </w:t>
            </w:r>
          </w:p>
          <w:p w14:paraId="1AD2516C" w14:textId="77777777" w:rsidR="005F141A" w:rsidRPr="005F141A" w:rsidRDefault="005F141A" w:rsidP="00F353A5">
            <w:pPr>
              <w:numPr>
                <w:ilvl w:val="0"/>
                <w:numId w:val="37"/>
              </w:numPr>
              <w:suppressAutoHyphens w:val="0"/>
              <w:overflowPunct/>
              <w:autoSpaceDE/>
              <w:spacing w:after="0"/>
              <w:textAlignment w:val="center"/>
              <w:rPr>
                <w:rFonts w:ascii="Calibri" w:hAnsi="Calibri" w:cs="Calibri"/>
                <w:sz w:val="22"/>
                <w:szCs w:val="22"/>
                <w:lang w:val="en-US"/>
              </w:rPr>
            </w:pPr>
            <w:r w:rsidRPr="005F141A">
              <w:rPr>
                <w:lang w:val="en-US"/>
              </w:rPr>
              <w:t>Option 1: CSI is reported when valid CSI is not available</w:t>
            </w:r>
          </w:p>
          <w:p w14:paraId="118A6FA2" w14:textId="77777777" w:rsidR="005F141A" w:rsidRPr="005F141A" w:rsidRDefault="005F141A" w:rsidP="005F141A">
            <w:pPr>
              <w:suppressAutoHyphens w:val="0"/>
              <w:overflowPunct/>
              <w:autoSpaceDE/>
              <w:spacing w:after="0"/>
              <w:ind w:left="1080"/>
              <w:textAlignment w:val="center"/>
              <w:rPr>
                <w:rFonts w:ascii="微软雅黑" w:eastAsia="微软雅黑" w:hAnsi="微软雅黑" w:cs="Calibri"/>
                <w:sz w:val="24"/>
                <w:szCs w:val="24"/>
                <w:lang w:val="en-US"/>
              </w:rPr>
            </w:pPr>
            <w:r w:rsidRPr="005F141A">
              <w:rPr>
                <w:rFonts w:eastAsia="微软雅黑"/>
                <w:lang w:val="en-US"/>
              </w:rPr>
              <w:t>Option 1-1: one CQI codepoint is used to indicate that valid CSI is not available</w:t>
            </w:r>
          </w:p>
          <w:p w14:paraId="06E953B3" w14:textId="77777777" w:rsidR="005F141A" w:rsidRPr="005F141A" w:rsidRDefault="005F141A" w:rsidP="005F141A">
            <w:pPr>
              <w:suppressAutoHyphens w:val="0"/>
              <w:overflowPunct/>
              <w:autoSpaceDE/>
              <w:spacing w:after="0"/>
              <w:ind w:left="1800"/>
              <w:textAlignment w:val="center"/>
              <w:rPr>
                <w:rFonts w:ascii="微软雅黑" w:eastAsia="微软雅黑" w:hAnsi="微软雅黑" w:cs="Calibri"/>
                <w:sz w:val="24"/>
                <w:szCs w:val="24"/>
                <w:lang w:val="en-US"/>
              </w:rPr>
            </w:pPr>
            <w:r w:rsidRPr="005F141A">
              <w:rPr>
                <w:rFonts w:eastAsia="微软雅黑"/>
                <w:lang w:val="en-US"/>
              </w:rPr>
              <w:t>Option 1-1-1: Codepoint with the lowest CQI index is reported</w:t>
            </w:r>
          </w:p>
          <w:p w14:paraId="02A96AA3" w14:textId="3C2C49F7" w:rsidR="005F141A" w:rsidRPr="005F141A" w:rsidRDefault="005F141A" w:rsidP="005F141A">
            <w:pPr>
              <w:suppressAutoHyphens w:val="0"/>
              <w:overflowPunct/>
              <w:autoSpaceDE/>
              <w:spacing w:after="0"/>
              <w:textAlignment w:val="center"/>
              <w:rPr>
                <w:rFonts w:ascii="Calibri" w:hAnsi="Calibri" w:cs="Calibri"/>
                <w:sz w:val="22"/>
                <w:szCs w:val="22"/>
                <w:lang w:val="en-US"/>
              </w:rPr>
            </w:pPr>
          </w:p>
        </w:tc>
      </w:tr>
    </w:tbl>
    <w:p w14:paraId="6DCD16B3" w14:textId="77777777" w:rsidR="005F141A" w:rsidRPr="00707D91" w:rsidRDefault="005F141A" w:rsidP="00A55C41">
      <w:pPr>
        <w:spacing w:before="240"/>
        <w:rPr>
          <w:rFonts w:eastAsia="Malgun Gothic" w:cs="v4.2.0"/>
          <w:lang w:eastAsia="en-GB"/>
        </w:rPr>
      </w:pPr>
      <w:r w:rsidRPr="00707D91">
        <w:rPr>
          <w:rFonts w:eastAsia="Malgun Gothic"/>
          <w:lang w:eastAsia="en-GB"/>
        </w:rPr>
        <w:lastRenderedPageBreak/>
        <w:t>LTM cell switch delay is defined as</w:t>
      </w:r>
      <w:r w:rsidRPr="00707D91">
        <w:rPr>
          <w:rFonts w:eastAsia="Malgun Gothic" w:cs="v4.2.0"/>
          <w:lang w:eastAsia="en-GB"/>
        </w:rPr>
        <w:t xml:space="preserve">: </w:t>
      </w:r>
    </w:p>
    <w:p w14:paraId="6FECC34A" w14:textId="592291EC" w:rsidR="005F141A" w:rsidRPr="00707D91" w:rsidRDefault="005F141A" w:rsidP="005F141A">
      <w:pPr>
        <w:pStyle w:val="EQ"/>
        <w:rPr>
          <w:rFonts w:eastAsia="Malgun Gothic"/>
          <w:lang w:eastAsia="en-GB"/>
        </w:rPr>
      </w:pPr>
      <w:r w:rsidRPr="00707D91">
        <w:rPr>
          <w:rFonts w:eastAsia="Malgun Gothic"/>
          <w:lang w:eastAsia="en-GB"/>
        </w:rPr>
        <w:tab/>
        <w:t>D</w:t>
      </w:r>
      <w:r w:rsidRPr="00707D91">
        <w:rPr>
          <w:rFonts w:eastAsia="Malgun Gothic"/>
          <w:vertAlign w:val="subscript"/>
          <w:lang w:eastAsia="en-GB"/>
        </w:rPr>
        <w:t>LTM</w:t>
      </w:r>
      <w:r w:rsidRPr="00707D91">
        <w:rPr>
          <w:rFonts w:eastAsia="Malgun Gothic"/>
          <w:lang w:eastAsia="en-GB"/>
        </w:rPr>
        <w:t xml:space="preserve"> = T</w:t>
      </w:r>
      <w:r w:rsidRPr="00707D91">
        <w:rPr>
          <w:rFonts w:eastAsia="Malgun Gothic"/>
          <w:vertAlign w:val="subscript"/>
          <w:lang w:eastAsia="en-GB"/>
        </w:rPr>
        <w:t>cmd</w:t>
      </w:r>
      <w:r w:rsidRPr="00707D91">
        <w:rPr>
          <w:rFonts w:eastAsia="Malgun Gothic"/>
          <w:lang w:eastAsia="en-GB"/>
        </w:rPr>
        <w:t xml:space="preserve"> + T</w:t>
      </w:r>
      <w:r w:rsidRPr="00707D91">
        <w:rPr>
          <w:rFonts w:eastAsia="Malgun Gothic"/>
          <w:vertAlign w:val="subscript"/>
          <w:lang w:eastAsia="en-GB"/>
        </w:rPr>
        <w:t>LTM-interrupt</w:t>
      </w:r>
    </w:p>
    <w:p w14:paraId="6FBCE1A2" w14:textId="77777777" w:rsidR="00A55C41" w:rsidRPr="0024131D" w:rsidRDefault="00A55C41" w:rsidP="00A55C41">
      <w:pPr>
        <w:pStyle w:val="EQ"/>
        <w:rPr>
          <w:rFonts w:eastAsiaTheme="minorEastAsia" w:cs="v4.2.0"/>
        </w:rPr>
      </w:pPr>
      <w:r w:rsidRPr="0024131D">
        <w:rPr>
          <w:rFonts w:eastAsiaTheme="minorEastAsia"/>
        </w:rPr>
        <w:tab/>
        <w:t>T</w:t>
      </w:r>
      <w:r w:rsidRPr="0024131D">
        <w:rPr>
          <w:rFonts w:eastAsiaTheme="minorEastAsia"/>
          <w:vertAlign w:val="subscript"/>
        </w:rPr>
        <w:t>LTM-interrupt</w:t>
      </w:r>
      <w:r w:rsidRPr="0024131D" w:rsidDel="009C3C51">
        <w:rPr>
          <w:rFonts w:eastAsiaTheme="minorEastAsia" w:cs="v4.2.0"/>
        </w:rPr>
        <w:t xml:space="preserve"> </w:t>
      </w:r>
      <w:r w:rsidRPr="0024131D">
        <w:rPr>
          <w:rFonts w:eastAsiaTheme="minorEastAsia"/>
        </w:rPr>
        <w:t>= T</w:t>
      </w:r>
      <w:r w:rsidRPr="0024131D">
        <w:rPr>
          <w:rFonts w:eastAsiaTheme="minorEastAsia"/>
          <w:vertAlign w:val="subscript"/>
        </w:rPr>
        <w:t>LTM-RRC-processing</w:t>
      </w:r>
      <w:r w:rsidRPr="0024131D">
        <w:rPr>
          <w:rFonts w:eastAsiaTheme="minorEastAsia"/>
        </w:rPr>
        <w:t xml:space="preserve"> + T</w:t>
      </w:r>
      <w:r w:rsidRPr="0024131D">
        <w:rPr>
          <w:rFonts w:eastAsiaTheme="minorEastAsia"/>
          <w:vertAlign w:val="subscript"/>
        </w:rPr>
        <w:t>LTM-processing</w:t>
      </w:r>
      <w:r w:rsidRPr="0024131D">
        <w:rPr>
          <w:rFonts w:eastAsiaTheme="minorEastAsia"/>
        </w:rPr>
        <w:t xml:space="preserve"> + </w:t>
      </w:r>
      <w:r w:rsidRPr="0024131D">
        <w:rPr>
          <w:rFonts w:eastAsiaTheme="minorEastAsia"/>
          <w:bCs/>
        </w:rPr>
        <w:t>T</w:t>
      </w:r>
      <w:r w:rsidRPr="0024131D">
        <w:rPr>
          <w:rFonts w:eastAsiaTheme="minorEastAsia"/>
          <w:bCs/>
          <w:vertAlign w:val="subscript"/>
        </w:rPr>
        <w:t>first-RS</w:t>
      </w:r>
      <w:r w:rsidRPr="0024131D">
        <w:rPr>
          <w:rFonts w:eastAsiaTheme="minorEastAsia"/>
        </w:rPr>
        <w:t xml:space="preserve"> + T</w:t>
      </w:r>
      <w:r w:rsidRPr="0024131D">
        <w:rPr>
          <w:rFonts w:eastAsiaTheme="minorEastAsia"/>
          <w:vertAlign w:val="subscript"/>
        </w:rPr>
        <w:t xml:space="preserve">RS-proc </w:t>
      </w:r>
      <w:r w:rsidRPr="0024131D">
        <w:rPr>
          <w:rFonts w:eastAsiaTheme="minorEastAsia"/>
        </w:rPr>
        <w:t>+ T</w:t>
      </w:r>
      <w:r w:rsidRPr="0024131D">
        <w:rPr>
          <w:rFonts w:eastAsiaTheme="minorEastAsia"/>
          <w:vertAlign w:val="subscript"/>
        </w:rPr>
        <w:t>LTM-IU</w:t>
      </w:r>
      <w:r w:rsidRPr="0024131D">
        <w:rPr>
          <w:rFonts w:eastAsiaTheme="minorEastAsia"/>
        </w:rPr>
        <w:t xml:space="preserve"> ms,</w:t>
      </w:r>
    </w:p>
    <w:p w14:paraId="0DCDE71C" w14:textId="141DE0B2" w:rsidR="008F51A2" w:rsidRDefault="00ED1D8A" w:rsidP="000B65A3">
      <w:pPr>
        <w:spacing w:before="240"/>
        <w:jc w:val="both"/>
        <w:rPr>
          <w:lang w:val="en-US"/>
        </w:rPr>
      </w:pPr>
      <w:r>
        <w:rPr>
          <w:lang w:val="en-US"/>
        </w:rPr>
        <w:t>CSI measurement can be performed after UE obtains downlink synchronization. In legacy LTM cell switch, UE will wait for first RACH occasion for RACH-based cell switch or wait for first uplink transmission occasion for RACH-less cell switch. UE can perform CSI measurement during and after this uncertain waiting time depending on the CSI-RS resource availability.</w:t>
      </w:r>
    </w:p>
    <w:p w14:paraId="5941CF6D" w14:textId="4CFC140D" w:rsidR="00C24216" w:rsidRPr="00C24216" w:rsidRDefault="00C24216" w:rsidP="000B65A3">
      <w:pPr>
        <w:spacing w:before="240"/>
        <w:jc w:val="both"/>
        <w:rPr>
          <w:lang w:val="en-US"/>
        </w:rPr>
      </w:pPr>
      <w:r>
        <w:rPr>
          <w:rFonts w:hint="eastAsia"/>
          <w:lang w:val="en-US"/>
        </w:rPr>
        <w:t>S</w:t>
      </w:r>
      <w:r>
        <w:rPr>
          <w:lang w:val="en-US"/>
        </w:rPr>
        <w:t>ince it is different from legacy CSI acquisition after LT</w:t>
      </w:r>
      <w:r>
        <w:rPr>
          <w:rFonts w:hint="eastAsia"/>
          <w:lang w:val="en-US"/>
        </w:rPr>
        <w:t>M</w:t>
      </w:r>
      <w:r>
        <w:rPr>
          <w:lang w:val="en-US"/>
        </w:rPr>
        <w:t xml:space="preserve"> switch, RRM requirements for early CSI acquisition need to be defined. A component of </w:t>
      </w:r>
      <w:r w:rsidRPr="00A55C41">
        <w:t>T</w:t>
      </w:r>
      <w:r w:rsidRPr="00937AF8">
        <w:rPr>
          <w:vertAlign w:val="subscript"/>
        </w:rPr>
        <w:t>CSI_reporting</w:t>
      </w:r>
      <w:r>
        <w:t xml:space="preserve"> can be added to the existing LTM cell switch delay additionally, e.g., </w:t>
      </w:r>
    </w:p>
    <w:p w14:paraId="31420665" w14:textId="3EB50B92" w:rsidR="00C24216" w:rsidRPr="00C24216" w:rsidRDefault="00C24216" w:rsidP="00C24216">
      <w:pPr>
        <w:pStyle w:val="EQ"/>
        <w:rPr>
          <w:rFonts w:eastAsia="Malgun Gothic"/>
          <w:lang w:eastAsia="en-GB"/>
        </w:rPr>
      </w:pPr>
      <w:r w:rsidRPr="00707D91">
        <w:rPr>
          <w:rFonts w:eastAsia="Malgun Gothic"/>
          <w:lang w:eastAsia="en-GB"/>
        </w:rPr>
        <w:tab/>
        <w:t>D</w:t>
      </w:r>
      <w:r w:rsidRPr="00707D91">
        <w:rPr>
          <w:rFonts w:eastAsia="Malgun Gothic"/>
          <w:vertAlign w:val="subscript"/>
          <w:lang w:eastAsia="en-GB"/>
        </w:rPr>
        <w:t>LTM</w:t>
      </w:r>
      <w:r w:rsidRPr="00707D91">
        <w:rPr>
          <w:rFonts w:eastAsia="Malgun Gothic"/>
          <w:lang w:eastAsia="en-GB"/>
        </w:rPr>
        <w:t xml:space="preserve"> = T</w:t>
      </w:r>
      <w:r w:rsidRPr="00707D91">
        <w:rPr>
          <w:rFonts w:eastAsia="Malgun Gothic"/>
          <w:vertAlign w:val="subscript"/>
          <w:lang w:eastAsia="en-GB"/>
        </w:rPr>
        <w:t>cmd</w:t>
      </w:r>
      <w:r w:rsidRPr="00707D91">
        <w:rPr>
          <w:rFonts w:eastAsia="Malgun Gothic"/>
          <w:lang w:eastAsia="en-GB"/>
        </w:rPr>
        <w:t xml:space="preserve"> + T</w:t>
      </w:r>
      <w:r w:rsidRPr="00707D91">
        <w:rPr>
          <w:rFonts w:eastAsia="Malgun Gothic"/>
          <w:vertAlign w:val="subscript"/>
          <w:lang w:eastAsia="en-GB"/>
        </w:rPr>
        <w:t>LTM-interrupt</w:t>
      </w:r>
      <w:r>
        <w:rPr>
          <w:rFonts w:eastAsia="Malgun Gothic"/>
          <w:lang w:eastAsia="en-GB"/>
        </w:rPr>
        <w:t xml:space="preserve"> </w:t>
      </w:r>
      <w:r w:rsidRPr="00707D91">
        <w:rPr>
          <w:rFonts w:eastAsia="Malgun Gothic"/>
          <w:lang w:eastAsia="en-GB"/>
        </w:rPr>
        <w:t>+</w:t>
      </w:r>
      <w:r>
        <w:rPr>
          <w:rFonts w:eastAsia="Malgun Gothic"/>
          <w:lang w:eastAsia="en-GB"/>
        </w:rPr>
        <w:t xml:space="preserve"> </w:t>
      </w:r>
      <w:r w:rsidRPr="00A55C41">
        <w:rPr>
          <w:lang w:val="en-GB"/>
        </w:rPr>
        <w:t>T</w:t>
      </w:r>
      <w:r w:rsidRPr="00C24216">
        <w:rPr>
          <w:vertAlign w:val="subscript"/>
          <w:lang w:val="en-GB"/>
        </w:rPr>
        <w:t>CSI_reporting</w:t>
      </w:r>
    </w:p>
    <w:p w14:paraId="4E7C2912" w14:textId="6881BAAB" w:rsidR="00A55C41" w:rsidRPr="00A55C41" w:rsidRDefault="00937AF8" w:rsidP="00A55C41">
      <w:pPr>
        <w:spacing w:before="240"/>
      </w:pPr>
      <w:r>
        <w:t xml:space="preserve">Where, </w:t>
      </w:r>
      <w:r w:rsidR="00A55C41" w:rsidRPr="00A55C41">
        <w:t>T</w:t>
      </w:r>
      <w:r w:rsidR="00A55C41" w:rsidRPr="00937AF8">
        <w:rPr>
          <w:vertAlign w:val="subscript"/>
        </w:rPr>
        <w:t>CSI_reporting</w:t>
      </w:r>
      <w:r w:rsidR="00A55C41" w:rsidRPr="00A55C41">
        <w:t xml:space="preserve"> is the delay (in ms) including uncertainty in acquiring the first available downlink CSI reference resource, UE processing time for CSI reporting and uncertainty in acquiring the first available CSI reporting resources as specified in TS 38.331</w:t>
      </w:r>
    </w:p>
    <w:p w14:paraId="439CF94B" w14:textId="25EE7A3F" w:rsidR="00562522" w:rsidRDefault="00937AF8" w:rsidP="00562522">
      <w:pPr>
        <w:pStyle w:val="EQ"/>
        <w:rPr>
          <w:lang w:val="en-GB"/>
        </w:rPr>
      </w:pPr>
      <w:r>
        <w:t xml:space="preserve">For periodic CSI-RS, it should be enough </w:t>
      </w:r>
      <w:r w:rsidR="00562522">
        <w:t xml:space="preserve">with adding the </w:t>
      </w:r>
      <w:r w:rsidR="00562522" w:rsidRPr="00A55C41">
        <w:rPr>
          <w:lang w:val="en-GB"/>
        </w:rPr>
        <w:t>T</w:t>
      </w:r>
      <w:r w:rsidR="00562522" w:rsidRPr="00C24216">
        <w:rPr>
          <w:vertAlign w:val="subscript"/>
          <w:lang w:val="en-GB"/>
        </w:rPr>
        <w:t>CSI_reporting</w:t>
      </w:r>
      <w:r w:rsidR="00562522">
        <w:rPr>
          <w:lang w:val="en-GB"/>
        </w:rPr>
        <w:t xml:space="preserve"> to the cell switch delay. For semi-persistent CSI-RS, UE may need to wait for MAC-CE for activation of the semi-persistent CSI-RS if it is not sent to UE together with cell switch command. To simplify the requirements, it can be assumed two MAC-CE are sent in the same MAC PDU.</w:t>
      </w:r>
    </w:p>
    <w:p w14:paraId="48D4880C" w14:textId="54D8A8DB" w:rsidR="00757CC6" w:rsidRPr="00757CC6" w:rsidRDefault="00757CC6" w:rsidP="00757CC6">
      <w:r>
        <w:rPr>
          <w:color w:val="000000" w:themeColor="text1"/>
        </w:rPr>
        <w:t>For option 2, it would be very challenging to d</w:t>
      </w:r>
      <w:r w:rsidRPr="00841B74">
        <w:rPr>
          <w:color w:val="000000" w:themeColor="text1"/>
        </w:rPr>
        <w:t>efine scheduling/measurement restriction requirements for optional early CSI acquisition</w:t>
      </w:r>
      <w:r>
        <w:rPr>
          <w:color w:val="000000" w:themeColor="text1"/>
        </w:rPr>
        <w:t xml:space="preserve"> since CSI measurement behavior was not actually discussed in RAN4. It may take serval meeting cycles to converge.</w:t>
      </w:r>
    </w:p>
    <w:p w14:paraId="350A2022" w14:textId="5CE0B80C" w:rsidR="00562522" w:rsidRDefault="00562522" w:rsidP="000B65A3">
      <w:pPr>
        <w:spacing w:before="240"/>
        <w:jc w:val="both"/>
        <w:rPr>
          <w:b/>
        </w:rPr>
      </w:pPr>
      <w:r>
        <w:rPr>
          <w:b/>
        </w:rPr>
        <w:t xml:space="preserve">Proposal </w:t>
      </w:r>
      <w:r w:rsidR="00C13120">
        <w:rPr>
          <w:b/>
        </w:rPr>
        <w:t>4</w:t>
      </w:r>
      <w:r>
        <w:rPr>
          <w:b/>
        </w:rPr>
        <w:t>: RAN4 to define RRM requirements for target cell early CSI-acquisition.</w:t>
      </w:r>
    </w:p>
    <w:p w14:paraId="641BFC85" w14:textId="394D50F3" w:rsidR="00562522" w:rsidRDefault="00562522" w:rsidP="00562522">
      <w:pPr>
        <w:spacing w:before="240"/>
        <w:jc w:val="both"/>
        <w:rPr>
          <w:b/>
        </w:rPr>
      </w:pPr>
      <w:r>
        <w:rPr>
          <w:b/>
        </w:rPr>
        <w:t xml:space="preserve">Proposal </w:t>
      </w:r>
      <w:r w:rsidR="00C13120">
        <w:rPr>
          <w:b/>
        </w:rPr>
        <w:t>5</w:t>
      </w:r>
      <w:r>
        <w:rPr>
          <w:b/>
        </w:rPr>
        <w:t>: A component of</w:t>
      </w:r>
      <w:r w:rsidR="006B4A40">
        <w:rPr>
          <w:b/>
        </w:rPr>
        <w:t xml:space="preserve"> </w:t>
      </w:r>
      <w:r w:rsidR="006B4A40" w:rsidRPr="006B4A40">
        <w:rPr>
          <w:b/>
          <w:bCs/>
          <w:i/>
          <w:iCs/>
        </w:rPr>
        <w:t>T</w:t>
      </w:r>
      <w:r w:rsidR="006B4A40" w:rsidRPr="006B4A40">
        <w:rPr>
          <w:b/>
          <w:bCs/>
          <w:i/>
          <w:iCs/>
          <w:vertAlign w:val="subscript"/>
        </w:rPr>
        <w:t>CSI_reporting</w:t>
      </w:r>
      <w:r>
        <w:rPr>
          <w:b/>
        </w:rPr>
        <w:t xml:space="preserve"> is added to LTM cell switch delay if the target cell early CSI-acquisition is configured.</w:t>
      </w:r>
    </w:p>
    <w:p w14:paraId="43C34F42" w14:textId="0BC4CC3E" w:rsidR="006B4A40" w:rsidRDefault="006B4A40" w:rsidP="006B4A40">
      <w:pPr>
        <w:spacing w:before="240"/>
        <w:jc w:val="both"/>
        <w:rPr>
          <w:b/>
        </w:rPr>
      </w:pPr>
      <w:r>
        <w:rPr>
          <w:b/>
        </w:rPr>
        <w:t xml:space="preserve">Proposal </w:t>
      </w:r>
      <w:r w:rsidR="00C13120">
        <w:rPr>
          <w:b/>
        </w:rPr>
        <w:t>6</w:t>
      </w:r>
      <w:r>
        <w:rPr>
          <w:b/>
        </w:rPr>
        <w:t xml:space="preserve">: </w:t>
      </w:r>
      <w:r w:rsidRPr="006B4A40">
        <w:rPr>
          <w:b/>
        </w:rPr>
        <w:t>T</w:t>
      </w:r>
      <w:r w:rsidRPr="006B4A40">
        <w:rPr>
          <w:b/>
          <w:vertAlign w:val="subscript"/>
        </w:rPr>
        <w:t>CSI_reporting</w:t>
      </w:r>
      <w:r w:rsidRPr="006B4A40">
        <w:rPr>
          <w:b/>
        </w:rPr>
        <w:t xml:space="preserve"> is </w:t>
      </w:r>
      <w:r>
        <w:rPr>
          <w:b/>
        </w:rPr>
        <w:t xml:space="preserve">defined as </w:t>
      </w:r>
      <w:r w:rsidRPr="006B4A40">
        <w:rPr>
          <w:b/>
        </w:rPr>
        <w:t>the delay (in ms) including uncertainty in acquiring the first available downlink CSI reference resource, UE processing time for CSI reporting and uncertainty in acquiring the first available CSI reporting resources as specified in TS 38.331</w:t>
      </w:r>
      <w:r>
        <w:rPr>
          <w:b/>
        </w:rPr>
        <w:t>.</w:t>
      </w:r>
    </w:p>
    <w:p w14:paraId="6C58610B" w14:textId="77777777" w:rsidR="0047502D" w:rsidRPr="003E2E79" w:rsidRDefault="0047502D" w:rsidP="00D930D5">
      <w:pPr>
        <w:spacing w:before="240"/>
        <w:jc w:val="both"/>
        <w:rPr>
          <w:lang w:val="en-US"/>
        </w:rPr>
      </w:pPr>
    </w:p>
    <w:p w14:paraId="626EE30C" w14:textId="77777777" w:rsidR="006A4F7E" w:rsidRPr="001D2FBF" w:rsidRDefault="006A4F7E" w:rsidP="00F4163A">
      <w:pPr>
        <w:pStyle w:val="Heading1"/>
        <w:numPr>
          <w:ilvl w:val="0"/>
          <w:numId w:val="21"/>
        </w:numPr>
        <w:tabs>
          <w:tab w:val="num" w:pos="720"/>
        </w:tabs>
        <w:spacing w:before="360" w:after="0"/>
        <w:ind w:left="357" w:hanging="357"/>
      </w:pPr>
      <w:r w:rsidRPr="001D2FBF">
        <w:t>Summary</w:t>
      </w:r>
    </w:p>
    <w:p w14:paraId="53093241" w14:textId="1570B7A5" w:rsidR="006A4F7E" w:rsidRPr="006138DA" w:rsidRDefault="006A4F7E" w:rsidP="006A4F7E">
      <w:pPr>
        <w:spacing w:before="120"/>
      </w:pPr>
      <w:r w:rsidRPr="006138DA">
        <w:t xml:space="preserve">In this contribution, </w:t>
      </w:r>
      <w:r w:rsidR="00F5761C" w:rsidRPr="00F5761C">
        <w:t>we further provide</w:t>
      </w:r>
      <w:r w:rsidR="00F5761C">
        <w:t>d</w:t>
      </w:r>
      <w:r w:rsidR="00F5761C" w:rsidRPr="00F5761C">
        <w:t xml:space="preserve"> our views on RRM requirements for LTM CSI-RS based L1 measurement.</w:t>
      </w:r>
      <w:r>
        <w:t xml:space="preserve"> Following proposal</w:t>
      </w:r>
      <w:r w:rsidR="00D90079">
        <w:t>s</w:t>
      </w:r>
      <w:r>
        <w:t xml:space="preserve"> </w:t>
      </w:r>
      <w:r w:rsidR="00F5761C">
        <w:t xml:space="preserve">and observations </w:t>
      </w:r>
      <w:r w:rsidR="00D90079">
        <w:t>are</w:t>
      </w:r>
      <w:r>
        <w:t xml:space="preserve"> present.</w:t>
      </w:r>
    </w:p>
    <w:p w14:paraId="4888E2A3" w14:textId="77777777" w:rsidR="00C13120" w:rsidRDefault="00C13120" w:rsidP="00C13120">
      <w:pPr>
        <w:spacing w:before="240"/>
        <w:jc w:val="both"/>
        <w:rPr>
          <w:b/>
        </w:rPr>
      </w:pPr>
      <w:r>
        <w:rPr>
          <w:b/>
        </w:rPr>
        <w:t>Proposal 1: If a FR2 serving cell is configured as LTM candidate cell, the L1-RSRP measurement of the LTM candidate cell follows legacy serving cell measurement, i.e., step 2 is not skipped and CSI-RS based measurement is not scaled by 8.</w:t>
      </w:r>
    </w:p>
    <w:p w14:paraId="6C690C9C" w14:textId="77777777" w:rsidR="00C13120" w:rsidRDefault="00C13120" w:rsidP="00C13120">
      <w:pPr>
        <w:spacing w:before="240"/>
        <w:jc w:val="both"/>
        <w:rPr>
          <w:b/>
        </w:rPr>
      </w:pPr>
      <w:r>
        <w:rPr>
          <w:b/>
        </w:rPr>
        <w:t>Proposal 2: Measurement restriction requirements are defined for FR2 CSI-RS L1-RSRP measurements on neighbour cell.</w:t>
      </w:r>
    </w:p>
    <w:p w14:paraId="345BCED9" w14:textId="4B16E3C9" w:rsidR="00C13120" w:rsidRDefault="00C13120" w:rsidP="00C13120">
      <w:pPr>
        <w:overflowPunct/>
        <w:autoSpaceDE/>
        <w:jc w:val="both"/>
        <w:textAlignment w:val="auto"/>
        <w:rPr>
          <w:b/>
        </w:rPr>
      </w:pPr>
      <w:r>
        <w:rPr>
          <w:rFonts w:hint="eastAsia"/>
          <w:b/>
        </w:rPr>
        <w:t xml:space="preserve">Proposal </w:t>
      </w:r>
      <w:r>
        <w:rPr>
          <w:b/>
        </w:rPr>
        <w:t>3:</w:t>
      </w:r>
      <w:r w:rsidRPr="00B1366D">
        <w:rPr>
          <w:b/>
        </w:rPr>
        <w:t xml:space="preserve"> </w:t>
      </w:r>
      <w:r>
        <w:rPr>
          <w:b/>
        </w:rPr>
        <w:t>W</w:t>
      </w:r>
      <w:r w:rsidRPr="004F1FC4">
        <w:rPr>
          <w:b/>
        </w:rPr>
        <w:t>hen CSI-RS based L1 measurement</w:t>
      </w:r>
      <w:r>
        <w:rPr>
          <w:b/>
        </w:rPr>
        <w:t>s</w:t>
      </w:r>
      <w:r w:rsidRPr="004F1FC4">
        <w:rPr>
          <w:b/>
        </w:rPr>
        <w:t xml:space="preserve"> </w:t>
      </w:r>
      <w:r>
        <w:rPr>
          <w:b/>
        </w:rPr>
        <w:t>cause</w:t>
      </w:r>
      <w:r w:rsidRPr="004F1FC4">
        <w:rPr>
          <w:b/>
        </w:rPr>
        <w:t xml:space="preserve"> scheduling restriction</w:t>
      </w:r>
      <w:r>
        <w:rPr>
          <w:b/>
        </w:rPr>
        <w:t>,</w:t>
      </w:r>
      <w:r w:rsidRPr="004F1FC4">
        <w:t xml:space="preserve"> </w:t>
      </w:r>
      <w:r>
        <w:rPr>
          <w:b/>
        </w:rPr>
        <w:t>al</w:t>
      </w:r>
      <w:r w:rsidRPr="004F1FC4">
        <w:rPr>
          <w:b/>
        </w:rPr>
        <w:t>l CSI-RS resources on one intra-frequency layer are configured within up to two separate windows where each window is up to 5 ms</w:t>
      </w:r>
      <w:r>
        <w:rPr>
          <w:b/>
        </w:rPr>
        <w:t xml:space="preserve"> and the two windows, if configured, are separated by 20ms.</w:t>
      </w:r>
    </w:p>
    <w:p w14:paraId="123591D0" w14:textId="14092700" w:rsidR="005D0C12" w:rsidRDefault="005D0C12" w:rsidP="005D0C12">
      <w:pPr>
        <w:spacing w:before="240"/>
        <w:jc w:val="both"/>
        <w:rPr>
          <w:b/>
        </w:rPr>
      </w:pPr>
      <w:r>
        <w:rPr>
          <w:b/>
        </w:rPr>
        <w:t xml:space="preserve">Proposal </w:t>
      </w:r>
      <w:r w:rsidR="00C13120">
        <w:rPr>
          <w:b/>
        </w:rPr>
        <w:t>4</w:t>
      </w:r>
      <w:r>
        <w:rPr>
          <w:b/>
        </w:rPr>
        <w:t>: RAN4 to define RRM requirements for target cell early CSI-acquisition.</w:t>
      </w:r>
    </w:p>
    <w:p w14:paraId="2C279029" w14:textId="67909CC2" w:rsidR="005D0C12" w:rsidRDefault="005D0C12" w:rsidP="005D0C12">
      <w:pPr>
        <w:spacing w:before="240"/>
        <w:jc w:val="both"/>
        <w:rPr>
          <w:b/>
        </w:rPr>
      </w:pPr>
      <w:r>
        <w:rPr>
          <w:b/>
        </w:rPr>
        <w:t xml:space="preserve">Proposal </w:t>
      </w:r>
      <w:r w:rsidR="00C13120">
        <w:rPr>
          <w:b/>
        </w:rPr>
        <w:t>5</w:t>
      </w:r>
      <w:r>
        <w:rPr>
          <w:b/>
        </w:rPr>
        <w:t xml:space="preserve">: A component of </w:t>
      </w:r>
      <w:r w:rsidRPr="006B4A40">
        <w:rPr>
          <w:b/>
          <w:bCs/>
          <w:i/>
          <w:iCs/>
        </w:rPr>
        <w:t>T</w:t>
      </w:r>
      <w:r w:rsidRPr="006B4A40">
        <w:rPr>
          <w:b/>
          <w:bCs/>
          <w:i/>
          <w:iCs/>
          <w:vertAlign w:val="subscript"/>
        </w:rPr>
        <w:t>CSI_reporting</w:t>
      </w:r>
      <w:r>
        <w:rPr>
          <w:b/>
        </w:rPr>
        <w:t xml:space="preserve"> is added to LTM cell switch delay if the target cell early CSI-acquisition is configured.</w:t>
      </w:r>
    </w:p>
    <w:p w14:paraId="04D24632" w14:textId="2BCFB90E" w:rsidR="005D0C12" w:rsidRDefault="005D0C12" w:rsidP="005D0C12">
      <w:pPr>
        <w:spacing w:before="240"/>
        <w:jc w:val="both"/>
        <w:rPr>
          <w:b/>
        </w:rPr>
      </w:pPr>
      <w:r>
        <w:rPr>
          <w:b/>
        </w:rPr>
        <w:t xml:space="preserve">Proposal </w:t>
      </w:r>
      <w:r w:rsidR="00C13120">
        <w:rPr>
          <w:b/>
        </w:rPr>
        <w:t>6</w:t>
      </w:r>
      <w:r>
        <w:rPr>
          <w:b/>
        </w:rPr>
        <w:t xml:space="preserve">: </w:t>
      </w:r>
      <w:r w:rsidRPr="006B4A40">
        <w:rPr>
          <w:b/>
        </w:rPr>
        <w:t>T</w:t>
      </w:r>
      <w:r w:rsidRPr="006B4A40">
        <w:rPr>
          <w:b/>
          <w:vertAlign w:val="subscript"/>
        </w:rPr>
        <w:t>CSI_reporting</w:t>
      </w:r>
      <w:r w:rsidRPr="006B4A40">
        <w:rPr>
          <w:b/>
        </w:rPr>
        <w:t xml:space="preserve"> is </w:t>
      </w:r>
      <w:r>
        <w:rPr>
          <w:b/>
        </w:rPr>
        <w:t xml:space="preserve">defined as </w:t>
      </w:r>
      <w:r w:rsidRPr="006B4A40">
        <w:rPr>
          <w:b/>
        </w:rPr>
        <w:t>the delay (in ms) including uncertainty in acquiring the first available downlink CSI reference resource, UE processing time for CSI reporting and uncertainty in acquiring the first available CSI reporting resources as specified in TS 38.331</w:t>
      </w:r>
      <w:r>
        <w:rPr>
          <w:b/>
        </w:rPr>
        <w:t>.</w:t>
      </w:r>
    </w:p>
    <w:p w14:paraId="34001A53" w14:textId="77777777" w:rsidR="00F5761C" w:rsidRPr="00C13120" w:rsidRDefault="00F5761C" w:rsidP="0025483C">
      <w:pPr>
        <w:jc w:val="both"/>
        <w:rPr>
          <w:b/>
          <w:bCs/>
          <w:i/>
          <w:iCs/>
        </w:rPr>
      </w:pPr>
    </w:p>
    <w:p w14:paraId="66FD8B8F" w14:textId="77777777" w:rsidR="00CE5D0B" w:rsidRPr="0064384A" w:rsidRDefault="00CE5D0B" w:rsidP="00F4163A">
      <w:pPr>
        <w:pStyle w:val="ListParagraph"/>
        <w:keepNext/>
        <w:keepLines/>
        <w:numPr>
          <w:ilvl w:val="0"/>
          <w:numId w:val="21"/>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707A9B0F" w14:textId="4CC5E214" w:rsidR="00A02018" w:rsidRPr="00916FED" w:rsidRDefault="00A02018" w:rsidP="00F4163A">
      <w:pPr>
        <w:pStyle w:val="ListParagraph"/>
        <w:numPr>
          <w:ilvl w:val="0"/>
          <w:numId w:val="22"/>
        </w:numPr>
        <w:spacing w:before="240" w:after="0"/>
        <w:rPr>
          <w:szCs w:val="22"/>
        </w:rPr>
      </w:pPr>
      <w:r w:rsidRPr="00A02018">
        <w:rPr>
          <w:szCs w:val="22"/>
        </w:rPr>
        <w:t>R4-</w:t>
      </w:r>
      <w:r w:rsidR="008A41AF" w:rsidRPr="00905707">
        <w:rPr>
          <w:szCs w:val="22"/>
        </w:rPr>
        <w:t>2508282</w:t>
      </w:r>
      <w:r w:rsidRPr="00A02018">
        <w:rPr>
          <w:szCs w:val="22"/>
        </w:rPr>
        <w:tab/>
        <w:t>WF on RRM requirements for NR_Mob_Ph4_Part1</w:t>
      </w:r>
      <w:r>
        <w:rPr>
          <w:szCs w:val="22"/>
        </w:rPr>
        <w:t>,</w:t>
      </w:r>
      <w:r w:rsidRPr="00A02018">
        <w:rPr>
          <w:szCs w:val="22"/>
        </w:rPr>
        <w:t xml:space="preserve"> Apple</w:t>
      </w:r>
    </w:p>
    <w:sectPr w:rsidR="00A02018" w:rsidRPr="00916FE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807CE" w14:textId="77777777" w:rsidR="00102556" w:rsidRDefault="00102556">
      <w:pPr>
        <w:spacing w:after="0"/>
      </w:pPr>
      <w:r>
        <w:separator/>
      </w:r>
    </w:p>
  </w:endnote>
  <w:endnote w:type="continuationSeparator" w:id="0">
    <w:p w14:paraId="56EF38E2" w14:textId="77777777" w:rsidR="00102556" w:rsidRDefault="001025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CC"/>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v4.2.0">
    <w:altName w:val="微软雅黑"/>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0014A" w14:textId="77777777" w:rsidR="00102556" w:rsidRDefault="00102556">
      <w:pPr>
        <w:spacing w:after="0"/>
      </w:pPr>
      <w:r>
        <w:separator/>
      </w:r>
    </w:p>
  </w:footnote>
  <w:footnote w:type="continuationSeparator" w:id="0">
    <w:p w14:paraId="3F0FD59D" w14:textId="77777777" w:rsidR="00102556" w:rsidRDefault="001025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2"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3"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5"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A"/>
    <w:multiLevelType w:val="multilevel"/>
    <w:tmpl w:val="0000000A"/>
    <w:name w:val="WW8Num1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9"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2"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1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2211EAE"/>
    <w:multiLevelType w:val="multilevel"/>
    <w:tmpl w:val="61D0E3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79A166E"/>
    <w:multiLevelType w:val="hybridMultilevel"/>
    <w:tmpl w:val="D29C549E"/>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BCE0C92"/>
    <w:multiLevelType w:val="multilevel"/>
    <w:tmpl w:val="BA0AA7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24"/>
  </w:num>
  <w:num w:numId="19">
    <w:abstractNumId w:val="32"/>
  </w:num>
  <w:num w:numId="20">
    <w:abstractNumId w:val="27"/>
  </w:num>
  <w:num w:numId="21">
    <w:abstractNumId w:val="39"/>
  </w:num>
  <w:num w:numId="22">
    <w:abstractNumId w:val="21"/>
  </w:num>
  <w:num w:numId="23">
    <w:abstractNumId w:val="22"/>
  </w:num>
  <w:num w:numId="24">
    <w:abstractNumId w:val="30"/>
  </w:num>
  <w:num w:numId="25">
    <w:abstractNumId w:val="25"/>
  </w:num>
  <w:num w:numId="26">
    <w:abstractNumId w:val="20"/>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38"/>
  </w:num>
  <w:num w:numId="32">
    <w:abstractNumId w:val="34"/>
  </w:num>
  <w:num w:numId="33">
    <w:abstractNumId w:val="28"/>
  </w:num>
  <w:num w:numId="34">
    <w:abstractNumId w:val="36"/>
  </w:num>
  <w:num w:numId="35">
    <w:abstractNumId w:val="29"/>
  </w:num>
  <w:num w:numId="36">
    <w:abstractNumId w:val="23"/>
  </w:num>
  <w:num w:numId="37">
    <w:abstractNumId w:val="3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96A"/>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2E61"/>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57180"/>
    <w:rsid w:val="0005730C"/>
    <w:rsid w:val="00060445"/>
    <w:rsid w:val="00060E8B"/>
    <w:rsid w:val="00061D80"/>
    <w:rsid w:val="00062173"/>
    <w:rsid w:val="00062C8D"/>
    <w:rsid w:val="00062EAC"/>
    <w:rsid w:val="00063F7C"/>
    <w:rsid w:val="0006461E"/>
    <w:rsid w:val="00064FEB"/>
    <w:rsid w:val="000650D0"/>
    <w:rsid w:val="00065BF7"/>
    <w:rsid w:val="00066F42"/>
    <w:rsid w:val="000677BD"/>
    <w:rsid w:val="0007009F"/>
    <w:rsid w:val="00071E1B"/>
    <w:rsid w:val="00072BC5"/>
    <w:rsid w:val="0007383E"/>
    <w:rsid w:val="00073917"/>
    <w:rsid w:val="00073FB6"/>
    <w:rsid w:val="00074AC8"/>
    <w:rsid w:val="00075221"/>
    <w:rsid w:val="00075EF6"/>
    <w:rsid w:val="00076376"/>
    <w:rsid w:val="000767D5"/>
    <w:rsid w:val="00076868"/>
    <w:rsid w:val="000768E5"/>
    <w:rsid w:val="00076D61"/>
    <w:rsid w:val="00076E28"/>
    <w:rsid w:val="0007761C"/>
    <w:rsid w:val="00077D2F"/>
    <w:rsid w:val="0008083A"/>
    <w:rsid w:val="00082D1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A004F"/>
    <w:rsid w:val="000A08FB"/>
    <w:rsid w:val="000A1027"/>
    <w:rsid w:val="000A127B"/>
    <w:rsid w:val="000A1B10"/>
    <w:rsid w:val="000A22D4"/>
    <w:rsid w:val="000A2C1E"/>
    <w:rsid w:val="000A37B8"/>
    <w:rsid w:val="000A4C8D"/>
    <w:rsid w:val="000A5BA2"/>
    <w:rsid w:val="000A60EA"/>
    <w:rsid w:val="000A779F"/>
    <w:rsid w:val="000B0703"/>
    <w:rsid w:val="000B0810"/>
    <w:rsid w:val="000B099C"/>
    <w:rsid w:val="000B26A4"/>
    <w:rsid w:val="000B592D"/>
    <w:rsid w:val="000B65A3"/>
    <w:rsid w:val="000B720D"/>
    <w:rsid w:val="000B7375"/>
    <w:rsid w:val="000B7BB4"/>
    <w:rsid w:val="000C0C3A"/>
    <w:rsid w:val="000C0E1D"/>
    <w:rsid w:val="000C0E57"/>
    <w:rsid w:val="000C12AD"/>
    <w:rsid w:val="000C153D"/>
    <w:rsid w:val="000C1B9B"/>
    <w:rsid w:val="000C2384"/>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556"/>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297D"/>
    <w:rsid w:val="00123848"/>
    <w:rsid w:val="001250F4"/>
    <w:rsid w:val="00126689"/>
    <w:rsid w:val="00130916"/>
    <w:rsid w:val="001323FF"/>
    <w:rsid w:val="00132EA0"/>
    <w:rsid w:val="00132EDF"/>
    <w:rsid w:val="00133C72"/>
    <w:rsid w:val="0013442D"/>
    <w:rsid w:val="0013520A"/>
    <w:rsid w:val="00136E9C"/>
    <w:rsid w:val="001379AD"/>
    <w:rsid w:val="001407B0"/>
    <w:rsid w:val="0014101D"/>
    <w:rsid w:val="001428CE"/>
    <w:rsid w:val="00142E1C"/>
    <w:rsid w:val="00143A5C"/>
    <w:rsid w:val="00143E82"/>
    <w:rsid w:val="001456D9"/>
    <w:rsid w:val="00145A4F"/>
    <w:rsid w:val="00145AC0"/>
    <w:rsid w:val="001460BE"/>
    <w:rsid w:val="00146807"/>
    <w:rsid w:val="00150BB3"/>
    <w:rsid w:val="0015167D"/>
    <w:rsid w:val="00152933"/>
    <w:rsid w:val="00152FFB"/>
    <w:rsid w:val="00153103"/>
    <w:rsid w:val="0015405E"/>
    <w:rsid w:val="00154CB7"/>
    <w:rsid w:val="0015530B"/>
    <w:rsid w:val="0015669C"/>
    <w:rsid w:val="001566F8"/>
    <w:rsid w:val="001571EB"/>
    <w:rsid w:val="00157542"/>
    <w:rsid w:val="001579C2"/>
    <w:rsid w:val="00160416"/>
    <w:rsid w:val="00162A92"/>
    <w:rsid w:val="00162D01"/>
    <w:rsid w:val="001633C6"/>
    <w:rsid w:val="001635B6"/>
    <w:rsid w:val="0016495B"/>
    <w:rsid w:val="001649BF"/>
    <w:rsid w:val="001658C7"/>
    <w:rsid w:val="00165D88"/>
    <w:rsid w:val="00167DC0"/>
    <w:rsid w:val="00167FC1"/>
    <w:rsid w:val="00170A08"/>
    <w:rsid w:val="001710A9"/>
    <w:rsid w:val="00171F57"/>
    <w:rsid w:val="001726A4"/>
    <w:rsid w:val="00174F7C"/>
    <w:rsid w:val="0017517C"/>
    <w:rsid w:val="0017530F"/>
    <w:rsid w:val="00175931"/>
    <w:rsid w:val="00182387"/>
    <w:rsid w:val="00183CFD"/>
    <w:rsid w:val="001844A0"/>
    <w:rsid w:val="00184AC7"/>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397D"/>
    <w:rsid w:val="001944DA"/>
    <w:rsid w:val="00194ADF"/>
    <w:rsid w:val="001951C7"/>
    <w:rsid w:val="0019571A"/>
    <w:rsid w:val="001A0782"/>
    <w:rsid w:val="001A13FB"/>
    <w:rsid w:val="001A2BAF"/>
    <w:rsid w:val="001A3A69"/>
    <w:rsid w:val="001A40EF"/>
    <w:rsid w:val="001A4343"/>
    <w:rsid w:val="001A4F95"/>
    <w:rsid w:val="001A53A4"/>
    <w:rsid w:val="001A551A"/>
    <w:rsid w:val="001A56DC"/>
    <w:rsid w:val="001A6BDE"/>
    <w:rsid w:val="001A6DAE"/>
    <w:rsid w:val="001A7CC7"/>
    <w:rsid w:val="001B1485"/>
    <w:rsid w:val="001B174B"/>
    <w:rsid w:val="001B1805"/>
    <w:rsid w:val="001B1CC0"/>
    <w:rsid w:val="001B231D"/>
    <w:rsid w:val="001B2DF1"/>
    <w:rsid w:val="001B37D6"/>
    <w:rsid w:val="001B4560"/>
    <w:rsid w:val="001B4EA8"/>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62D"/>
    <w:rsid w:val="001E4ACF"/>
    <w:rsid w:val="001E4BA9"/>
    <w:rsid w:val="001E675A"/>
    <w:rsid w:val="001F08B8"/>
    <w:rsid w:val="001F16AE"/>
    <w:rsid w:val="001F1DFC"/>
    <w:rsid w:val="001F1F45"/>
    <w:rsid w:val="001F3081"/>
    <w:rsid w:val="001F342F"/>
    <w:rsid w:val="001F54E3"/>
    <w:rsid w:val="001F7B69"/>
    <w:rsid w:val="001F7E6E"/>
    <w:rsid w:val="00200BC1"/>
    <w:rsid w:val="00201114"/>
    <w:rsid w:val="00202772"/>
    <w:rsid w:val="00203804"/>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CB1"/>
    <w:rsid w:val="00220292"/>
    <w:rsid w:val="00220464"/>
    <w:rsid w:val="00222B1E"/>
    <w:rsid w:val="00223B29"/>
    <w:rsid w:val="00223C89"/>
    <w:rsid w:val="002244AD"/>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1CB3"/>
    <w:rsid w:val="00242887"/>
    <w:rsid w:val="00244763"/>
    <w:rsid w:val="00244E66"/>
    <w:rsid w:val="00245AE0"/>
    <w:rsid w:val="00245CC7"/>
    <w:rsid w:val="00245F2C"/>
    <w:rsid w:val="00246B01"/>
    <w:rsid w:val="0024751C"/>
    <w:rsid w:val="00247E5C"/>
    <w:rsid w:val="002501BA"/>
    <w:rsid w:val="002509A5"/>
    <w:rsid w:val="00250FD7"/>
    <w:rsid w:val="002518E2"/>
    <w:rsid w:val="0025242C"/>
    <w:rsid w:val="0025245F"/>
    <w:rsid w:val="00253528"/>
    <w:rsid w:val="002535D4"/>
    <w:rsid w:val="0025483C"/>
    <w:rsid w:val="00254F41"/>
    <w:rsid w:val="0025566C"/>
    <w:rsid w:val="00257281"/>
    <w:rsid w:val="002606C4"/>
    <w:rsid w:val="00260A36"/>
    <w:rsid w:val="00261FF9"/>
    <w:rsid w:val="00262127"/>
    <w:rsid w:val="00262741"/>
    <w:rsid w:val="002639E4"/>
    <w:rsid w:val="0026469E"/>
    <w:rsid w:val="00264DB0"/>
    <w:rsid w:val="002651AF"/>
    <w:rsid w:val="00265710"/>
    <w:rsid w:val="0026591B"/>
    <w:rsid w:val="002665CA"/>
    <w:rsid w:val="0026787E"/>
    <w:rsid w:val="002679D1"/>
    <w:rsid w:val="00267E30"/>
    <w:rsid w:val="00270426"/>
    <w:rsid w:val="002728E4"/>
    <w:rsid w:val="00273D45"/>
    <w:rsid w:val="002740BB"/>
    <w:rsid w:val="00274325"/>
    <w:rsid w:val="00274475"/>
    <w:rsid w:val="0027457A"/>
    <w:rsid w:val="00275218"/>
    <w:rsid w:val="00276693"/>
    <w:rsid w:val="0027694E"/>
    <w:rsid w:val="00276993"/>
    <w:rsid w:val="0027752A"/>
    <w:rsid w:val="0028115C"/>
    <w:rsid w:val="0028174B"/>
    <w:rsid w:val="00282184"/>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6B5"/>
    <w:rsid w:val="00295B02"/>
    <w:rsid w:val="00296300"/>
    <w:rsid w:val="00296783"/>
    <w:rsid w:val="002967FE"/>
    <w:rsid w:val="002971BF"/>
    <w:rsid w:val="002979CE"/>
    <w:rsid w:val="00297A1A"/>
    <w:rsid w:val="00297B25"/>
    <w:rsid w:val="00297B50"/>
    <w:rsid w:val="002A00C3"/>
    <w:rsid w:val="002A186B"/>
    <w:rsid w:val="002A2001"/>
    <w:rsid w:val="002A2305"/>
    <w:rsid w:val="002A3A6E"/>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3FC3"/>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76E"/>
    <w:rsid w:val="002F48AB"/>
    <w:rsid w:val="002F4E08"/>
    <w:rsid w:val="002F52CB"/>
    <w:rsid w:val="002F558E"/>
    <w:rsid w:val="002F5868"/>
    <w:rsid w:val="002F6BD0"/>
    <w:rsid w:val="002F6BD8"/>
    <w:rsid w:val="002F7257"/>
    <w:rsid w:val="002F7D1D"/>
    <w:rsid w:val="0030011A"/>
    <w:rsid w:val="003007C1"/>
    <w:rsid w:val="00300C07"/>
    <w:rsid w:val="00301346"/>
    <w:rsid w:val="003022B1"/>
    <w:rsid w:val="00302D84"/>
    <w:rsid w:val="00304B53"/>
    <w:rsid w:val="00307B3B"/>
    <w:rsid w:val="00307C18"/>
    <w:rsid w:val="00310183"/>
    <w:rsid w:val="0031053F"/>
    <w:rsid w:val="003105E0"/>
    <w:rsid w:val="00310A2F"/>
    <w:rsid w:val="00310B8D"/>
    <w:rsid w:val="0031150C"/>
    <w:rsid w:val="00311530"/>
    <w:rsid w:val="003115D5"/>
    <w:rsid w:val="00311806"/>
    <w:rsid w:val="00312B1A"/>
    <w:rsid w:val="00313937"/>
    <w:rsid w:val="00313F20"/>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0BBE"/>
    <w:rsid w:val="00330EB7"/>
    <w:rsid w:val="00331B52"/>
    <w:rsid w:val="00331FBE"/>
    <w:rsid w:val="00336682"/>
    <w:rsid w:val="00337723"/>
    <w:rsid w:val="003377C7"/>
    <w:rsid w:val="00340154"/>
    <w:rsid w:val="00340A3F"/>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9AC"/>
    <w:rsid w:val="00362D13"/>
    <w:rsid w:val="00364575"/>
    <w:rsid w:val="00364D1A"/>
    <w:rsid w:val="00364DC0"/>
    <w:rsid w:val="00365752"/>
    <w:rsid w:val="00366005"/>
    <w:rsid w:val="003664A8"/>
    <w:rsid w:val="00366F4B"/>
    <w:rsid w:val="0036754B"/>
    <w:rsid w:val="00367B2C"/>
    <w:rsid w:val="003703C1"/>
    <w:rsid w:val="003705CB"/>
    <w:rsid w:val="00371249"/>
    <w:rsid w:val="003747E7"/>
    <w:rsid w:val="003747FE"/>
    <w:rsid w:val="00375B17"/>
    <w:rsid w:val="00375D3C"/>
    <w:rsid w:val="00376734"/>
    <w:rsid w:val="00376D20"/>
    <w:rsid w:val="00377021"/>
    <w:rsid w:val="00377555"/>
    <w:rsid w:val="0037785B"/>
    <w:rsid w:val="0038060A"/>
    <w:rsid w:val="00380913"/>
    <w:rsid w:val="0038093D"/>
    <w:rsid w:val="003809BA"/>
    <w:rsid w:val="003810E5"/>
    <w:rsid w:val="003815D5"/>
    <w:rsid w:val="00381B14"/>
    <w:rsid w:val="003822CC"/>
    <w:rsid w:val="00382748"/>
    <w:rsid w:val="00383451"/>
    <w:rsid w:val="003834BE"/>
    <w:rsid w:val="00383CCC"/>
    <w:rsid w:val="00383DA3"/>
    <w:rsid w:val="0038489E"/>
    <w:rsid w:val="00384AD6"/>
    <w:rsid w:val="003852AB"/>
    <w:rsid w:val="003852B0"/>
    <w:rsid w:val="00390D4B"/>
    <w:rsid w:val="00390DFE"/>
    <w:rsid w:val="003912ED"/>
    <w:rsid w:val="003917A5"/>
    <w:rsid w:val="00391E7F"/>
    <w:rsid w:val="00392074"/>
    <w:rsid w:val="003921A3"/>
    <w:rsid w:val="00392976"/>
    <w:rsid w:val="00393417"/>
    <w:rsid w:val="00396A0A"/>
    <w:rsid w:val="00396DE2"/>
    <w:rsid w:val="00396E88"/>
    <w:rsid w:val="003A034F"/>
    <w:rsid w:val="003A0A4D"/>
    <w:rsid w:val="003A0D9E"/>
    <w:rsid w:val="003A0E3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4EC6"/>
    <w:rsid w:val="003B5404"/>
    <w:rsid w:val="003B6DAB"/>
    <w:rsid w:val="003B77DB"/>
    <w:rsid w:val="003B7A71"/>
    <w:rsid w:val="003B7CD9"/>
    <w:rsid w:val="003C08F1"/>
    <w:rsid w:val="003C0B38"/>
    <w:rsid w:val="003C1824"/>
    <w:rsid w:val="003C1C93"/>
    <w:rsid w:val="003C3CE5"/>
    <w:rsid w:val="003C5972"/>
    <w:rsid w:val="003C59A1"/>
    <w:rsid w:val="003C5F18"/>
    <w:rsid w:val="003C6E02"/>
    <w:rsid w:val="003C7F14"/>
    <w:rsid w:val="003D03F2"/>
    <w:rsid w:val="003D1651"/>
    <w:rsid w:val="003D1ACA"/>
    <w:rsid w:val="003D2011"/>
    <w:rsid w:val="003D2B3D"/>
    <w:rsid w:val="003D351C"/>
    <w:rsid w:val="003D45FA"/>
    <w:rsid w:val="003D6146"/>
    <w:rsid w:val="003D641D"/>
    <w:rsid w:val="003D67A8"/>
    <w:rsid w:val="003D6A88"/>
    <w:rsid w:val="003D7001"/>
    <w:rsid w:val="003D7861"/>
    <w:rsid w:val="003E03A3"/>
    <w:rsid w:val="003E1DDF"/>
    <w:rsid w:val="003E1E0C"/>
    <w:rsid w:val="003E2E79"/>
    <w:rsid w:val="003E3E72"/>
    <w:rsid w:val="003E3F53"/>
    <w:rsid w:val="003E4B2E"/>
    <w:rsid w:val="003E5227"/>
    <w:rsid w:val="003E5273"/>
    <w:rsid w:val="003E5E34"/>
    <w:rsid w:val="003E5FC4"/>
    <w:rsid w:val="003E611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1FB"/>
    <w:rsid w:val="00404A37"/>
    <w:rsid w:val="00404A65"/>
    <w:rsid w:val="0040504C"/>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133D"/>
    <w:rsid w:val="00433944"/>
    <w:rsid w:val="00434764"/>
    <w:rsid w:val="00434BE7"/>
    <w:rsid w:val="00434C31"/>
    <w:rsid w:val="00435271"/>
    <w:rsid w:val="004352B5"/>
    <w:rsid w:val="004361C4"/>
    <w:rsid w:val="00436E1D"/>
    <w:rsid w:val="0043702A"/>
    <w:rsid w:val="0043731C"/>
    <w:rsid w:val="00437401"/>
    <w:rsid w:val="00437929"/>
    <w:rsid w:val="00440FCF"/>
    <w:rsid w:val="0044230D"/>
    <w:rsid w:val="004423B2"/>
    <w:rsid w:val="004426D5"/>
    <w:rsid w:val="00443B0A"/>
    <w:rsid w:val="00446711"/>
    <w:rsid w:val="00447767"/>
    <w:rsid w:val="0045020A"/>
    <w:rsid w:val="00452F7A"/>
    <w:rsid w:val="0045344C"/>
    <w:rsid w:val="00453E1C"/>
    <w:rsid w:val="0045410E"/>
    <w:rsid w:val="00454947"/>
    <w:rsid w:val="00455544"/>
    <w:rsid w:val="00455628"/>
    <w:rsid w:val="0045638C"/>
    <w:rsid w:val="00456D4B"/>
    <w:rsid w:val="004577AF"/>
    <w:rsid w:val="00460DBF"/>
    <w:rsid w:val="004614D1"/>
    <w:rsid w:val="00461852"/>
    <w:rsid w:val="00463149"/>
    <w:rsid w:val="0046399B"/>
    <w:rsid w:val="00464461"/>
    <w:rsid w:val="00464A42"/>
    <w:rsid w:val="00464D9A"/>
    <w:rsid w:val="0046506A"/>
    <w:rsid w:val="0046532E"/>
    <w:rsid w:val="00465999"/>
    <w:rsid w:val="00466E7D"/>
    <w:rsid w:val="00466E8F"/>
    <w:rsid w:val="00470CAF"/>
    <w:rsid w:val="004710AD"/>
    <w:rsid w:val="00471C83"/>
    <w:rsid w:val="004728BA"/>
    <w:rsid w:val="00473666"/>
    <w:rsid w:val="00473C7F"/>
    <w:rsid w:val="00474D7D"/>
    <w:rsid w:val="00475016"/>
    <w:rsid w:val="0047502D"/>
    <w:rsid w:val="004755E4"/>
    <w:rsid w:val="0047596F"/>
    <w:rsid w:val="00475AC9"/>
    <w:rsid w:val="00476298"/>
    <w:rsid w:val="004801D0"/>
    <w:rsid w:val="004803B6"/>
    <w:rsid w:val="00480AAD"/>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500"/>
    <w:rsid w:val="004A0BDF"/>
    <w:rsid w:val="004A16D4"/>
    <w:rsid w:val="004A2C1F"/>
    <w:rsid w:val="004A2E2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1BF"/>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1FC4"/>
    <w:rsid w:val="004F3091"/>
    <w:rsid w:val="004F37A9"/>
    <w:rsid w:val="004F475A"/>
    <w:rsid w:val="004F4A52"/>
    <w:rsid w:val="004F5983"/>
    <w:rsid w:val="004F5C8B"/>
    <w:rsid w:val="004F67D8"/>
    <w:rsid w:val="004F758E"/>
    <w:rsid w:val="0050024A"/>
    <w:rsid w:val="0050157C"/>
    <w:rsid w:val="00502AC7"/>
    <w:rsid w:val="0050412A"/>
    <w:rsid w:val="00504226"/>
    <w:rsid w:val="00504995"/>
    <w:rsid w:val="00504B7E"/>
    <w:rsid w:val="00505B65"/>
    <w:rsid w:val="00505EE7"/>
    <w:rsid w:val="00506DB9"/>
    <w:rsid w:val="00507227"/>
    <w:rsid w:val="0050744C"/>
    <w:rsid w:val="00507DDA"/>
    <w:rsid w:val="00510B66"/>
    <w:rsid w:val="00510CF5"/>
    <w:rsid w:val="00511790"/>
    <w:rsid w:val="00511B4F"/>
    <w:rsid w:val="005121FC"/>
    <w:rsid w:val="00512736"/>
    <w:rsid w:val="00514D0E"/>
    <w:rsid w:val="005156C9"/>
    <w:rsid w:val="005207D3"/>
    <w:rsid w:val="00521420"/>
    <w:rsid w:val="005222B6"/>
    <w:rsid w:val="00522A3F"/>
    <w:rsid w:val="00523F88"/>
    <w:rsid w:val="005252B3"/>
    <w:rsid w:val="00526EBE"/>
    <w:rsid w:val="00527F5E"/>
    <w:rsid w:val="005301E1"/>
    <w:rsid w:val="00530D6E"/>
    <w:rsid w:val="00530F57"/>
    <w:rsid w:val="00532002"/>
    <w:rsid w:val="005324D7"/>
    <w:rsid w:val="005329F9"/>
    <w:rsid w:val="00532A2C"/>
    <w:rsid w:val="005338F6"/>
    <w:rsid w:val="00534025"/>
    <w:rsid w:val="00534D72"/>
    <w:rsid w:val="00534EF7"/>
    <w:rsid w:val="00535375"/>
    <w:rsid w:val="00535460"/>
    <w:rsid w:val="005376DF"/>
    <w:rsid w:val="005378BB"/>
    <w:rsid w:val="005378F3"/>
    <w:rsid w:val="005410B3"/>
    <w:rsid w:val="005411B1"/>
    <w:rsid w:val="00542498"/>
    <w:rsid w:val="005450AD"/>
    <w:rsid w:val="00547F57"/>
    <w:rsid w:val="00550711"/>
    <w:rsid w:val="005508EB"/>
    <w:rsid w:val="0055206F"/>
    <w:rsid w:val="005541E2"/>
    <w:rsid w:val="00554245"/>
    <w:rsid w:val="00554768"/>
    <w:rsid w:val="00554C3D"/>
    <w:rsid w:val="00555FF3"/>
    <w:rsid w:val="005560AC"/>
    <w:rsid w:val="0055706A"/>
    <w:rsid w:val="00562246"/>
    <w:rsid w:val="00562522"/>
    <w:rsid w:val="00562962"/>
    <w:rsid w:val="005629C8"/>
    <w:rsid w:val="00562B6D"/>
    <w:rsid w:val="00562D95"/>
    <w:rsid w:val="00563077"/>
    <w:rsid w:val="00564FE2"/>
    <w:rsid w:val="005651FC"/>
    <w:rsid w:val="00565693"/>
    <w:rsid w:val="00566491"/>
    <w:rsid w:val="0056662E"/>
    <w:rsid w:val="00567691"/>
    <w:rsid w:val="005676E5"/>
    <w:rsid w:val="005702CA"/>
    <w:rsid w:val="00570561"/>
    <w:rsid w:val="00570A26"/>
    <w:rsid w:val="005720FD"/>
    <w:rsid w:val="005726EF"/>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23B6"/>
    <w:rsid w:val="00593135"/>
    <w:rsid w:val="005932A4"/>
    <w:rsid w:val="00593DCE"/>
    <w:rsid w:val="00593E52"/>
    <w:rsid w:val="00594177"/>
    <w:rsid w:val="00594D67"/>
    <w:rsid w:val="00595BE7"/>
    <w:rsid w:val="00596992"/>
    <w:rsid w:val="0059754B"/>
    <w:rsid w:val="005A000C"/>
    <w:rsid w:val="005A0429"/>
    <w:rsid w:val="005A08C8"/>
    <w:rsid w:val="005A093C"/>
    <w:rsid w:val="005A2491"/>
    <w:rsid w:val="005A29A1"/>
    <w:rsid w:val="005A57DA"/>
    <w:rsid w:val="005A5A6D"/>
    <w:rsid w:val="005A635B"/>
    <w:rsid w:val="005A6AF4"/>
    <w:rsid w:val="005B0AD2"/>
    <w:rsid w:val="005B1B64"/>
    <w:rsid w:val="005B1DBB"/>
    <w:rsid w:val="005B2BD2"/>
    <w:rsid w:val="005B3B02"/>
    <w:rsid w:val="005B3FB4"/>
    <w:rsid w:val="005B4266"/>
    <w:rsid w:val="005B4527"/>
    <w:rsid w:val="005B4CF0"/>
    <w:rsid w:val="005B4F0D"/>
    <w:rsid w:val="005B4FAC"/>
    <w:rsid w:val="005B7E10"/>
    <w:rsid w:val="005C00E3"/>
    <w:rsid w:val="005C01C7"/>
    <w:rsid w:val="005C0526"/>
    <w:rsid w:val="005C13BD"/>
    <w:rsid w:val="005C1EF0"/>
    <w:rsid w:val="005C24A0"/>
    <w:rsid w:val="005C269D"/>
    <w:rsid w:val="005C2CF1"/>
    <w:rsid w:val="005C2DCB"/>
    <w:rsid w:val="005C4FEA"/>
    <w:rsid w:val="005C52D7"/>
    <w:rsid w:val="005C538D"/>
    <w:rsid w:val="005C560A"/>
    <w:rsid w:val="005C586D"/>
    <w:rsid w:val="005C5A17"/>
    <w:rsid w:val="005C5FD2"/>
    <w:rsid w:val="005C64F1"/>
    <w:rsid w:val="005D0225"/>
    <w:rsid w:val="005D027A"/>
    <w:rsid w:val="005D0C12"/>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86C"/>
    <w:rsid w:val="005E5B1E"/>
    <w:rsid w:val="005E652B"/>
    <w:rsid w:val="005E685B"/>
    <w:rsid w:val="005E6979"/>
    <w:rsid w:val="005E6FE1"/>
    <w:rsid w:val="005E7044"/>
    <w:rsid w:val="005E7EE7"/>
    <w:rsid w:val="005F00C9"/>
    <w:rsid w:val="005F0493"/>
    <w:rsid w:val="005F141A"/>
    <w:rsid w:val="005F1BD9"/>
    <w:rsid w:val="005F2CA6"/>
    <w:rsid w:val="005F31D5"/>
    <w:rsid w:val="005F3A4C"/>
    <w:rsid w:val="005F4442"/>
    <w:rsid w:val="005F4DCA"/>
    <w:rsid w:val="005F5B52"/>
    <w:rsid w:val="005F608E"/>
    <w:rsid w:val="005F70C7"/>
    <w:rsid w:val="005F72BA"/>
    <w:rsid w:val="00600AEB"/>
    <w:rsid w:val="00600F31"/>
    <w:rsid w:val="00601C53"/>
    <w:rsid w:val="00602DE8"/>
    <w:rsid w:val="006036F8"/>
    <w:rsid w:val="0060386B"/>
    <w:rsid w:val="006039DB"/>
    <w:rsid w:val="00603F19"/>
    <w:rsid w:val="00603F9B"/>
    <w:rsid w:val="00604281"/>
    <w:rsid w:val="00604A1E"/>
    <w:rsid w:val="0060558A"/>
    <w:rsid w:val="00607214"/>
    <w:rsid w:val="00607CCD"/>
    <w:rsid w:val="0061148A"/>
    <w:rsid w:val="0061203F"/>
    <w:rsid w:val="006127E8"/>
    <w:rsid w:val="00612E38"/>
    <w:rsid w:val="006138DA"/>
    <w:rsid w:val="00614AA3"/>
    <w:rsid w:val="00614EB2"/>
    <w:rsid w:val="00616688"/>
    <w:rsid w:val="006166F5"/>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88B"/>
    <w:rsid w:val="00630ABC"/>
    <w:rsid w:val="00631361"/>
    <w:rsid w:val="00631995"/>
    <w:rsid w:val="00632231"/>
    <w:rsid w:val="0063240C"/>
    <w:rsid w:val="006327D4"/>
    <w:rsid w:val="006339A1"/>
    <w:rsid w:val="00634479"/>
    <w:rsid w:val="0063470E"/>
    <w:rsid w:val="006352C1"/>
    <w:rsid w:val="00635986"/>
    <w:rsid w:val="00637248"/>
    <w:rsid w:val="006373BF"/>
    <w:rsid w:val="00637FFC"/>
    <w:rsid w:val="00640F8B"/>
    <w:rsid w:val="00641A13"/>
    <w:rsid w:val="00641D8E"/>
    <w:rsid w:val="00642C2C"/>
    <w:rsid w:val="00643F32"/>
    <w:rsid w:val="00644D51"/>
    <w:rsid w:val="00646288"/>
    <w:rsid w:val="00646DB6"/>
    <w:rsid w:val="00647152"/>
    <w:rsid w:val="00650A2E"/>
    <w:rsid w:val="00651B87"/>
    <w:rsid w:val="00652521"/>
    <w:rsid w:val="00653440"/>
    <w:rsid w:val="006534FF"/>
    <w:rsid w:val="00654B7D"/>
    <w:rsid w:val="00655324"/>
    <w:rsid w:val="00656B0B"/>
    <w:rsid w:val="00656E4A"/>
    <w:rsid w:val="00657A47"/>
    <w:rsid w:val="00657A8C"/>
    <w:rsid w:val="00660A1F"/>
    <w:rsid w:val="00660EAB"/>
    <w:rsid w:val="006617D5"/>
    <w:rsid w:val="00662055"/>
    <w:rsid w:val="0066294D"/>
    <w:rsid w:val="0066313D"/>
    <w:rsid w:val="006649AF"/>
    <w:rsid w:val="0066526B"/>
    <w:rsid w:val="006673AC"/>
    <w:rsid w:val="006674F4"/>
    <w:rsid w:val="00670DC7"/>
    <w:rsid w:val="00670E89"/>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1465"/>
    <w:rsid w:val="006B2623"/>
    <w:rsid w:val="006B36F2"/>
    <w:rsid w:val="006B4A40"/>
    <w:rsid w:val="006B5657"/>
    <w:rsid w:val="006B5F18"/>
    <w:rsid w:val="006B64AC"/>
    <w:rsid w:val="006B6C0F"/>
    <w:rsid w:val="006B78A5"/>
    <w:rsid w:val="006B7C47"/>
    <w:rsid w:val="006C0798"/>
    <w:rsid w:val="006C14D8"/>
    <w:rsid w:val="006C1C34"/>
    <w:rsid w:val="006C226B"/>
    <w:rsid w:val="006C2721"/>
    <w:rsid w:val="006C28DC"/>
    <w:rsid w:val="006C3865"/>
    <w:rsid w:val="006C42D9"/>
    <w:rsid w:val="006C4552"/>
    <w:rsid w:val="006C4AF3"/>
    <w:rsid w:val="006C5165"/>
    <w:rsid w:val="006C57B0"/>
    <w:rsid w:val="006C6267"/>
    <w:rsid w:val="006C62D1"/>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54CE"/>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5E5A"/>
    <w:rsid w:val="00706F85"/>
    <w:rsid w:val="00710330"/>
    <w:rsid w:val="00710A5F"/>
    <w:rsid w:val="00711A46"/>
    <w:rsid w:val="0071202E"/>
    <w:rsid w:val="0071208D"/>
    <w:rsid w:val="007128BD"/>
    <w:rsid w:val="00712C7E"/>
    <w:rsid w:val="007135D7"/>
    <w:rsid w:val="00715AD8"/>
    <w:rsid w:val="007167F9"/>
    <w:rsid w:val="00717428"/>
    <w:rsid w:val="0071743F"/>
    <w:rsid w:val="00717CA4"/>
    <w:rsid w:val="00721E45"/>
    <w:rsid w:val="00722C7F"/>
    <w:rsid w:val="00723A0E"/>
    <w:rsid w:val="00723A72"/>
    <w:rsid w:val="00724E3E"/>
    <w:rsid w:val="00725E44"/>
    <w:rsid w:val="00726A25"/>
    <w:rsid w:val="00726B2A"/>
    <w:rsid w:val="00726E23"/>
    <w:rsid w:val="00727F88"/>
    <w:rsid w:val="0073039D"/>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57CC6"/>
    <w:rsid w:val="00760615"/>
    <w:rsid w:val="00761355"/>
    <w:rsid w:val="00761CF3"/>
    <w:rsid w:val="0076248B"/>
    <w:rsid w:val="007637CB"/>
    <w:rsid w:val="0076417E"/>
    <w:rsid w:val="00765EC2"/>
    <w:rsid w:val="00766338"/>
    <w:rsid w:val="00766EB6"/>
    <w:rsid w:val="007672D0"/>
    <w:rsid w:val="0076751C"/>
    <w:rsid w:val="00771602"/>
    <w:rsid w:val="00771EAD"/>
    <w:rsid w:val="00772C67"/>
    <w:rsid w:val="00773301"/>
    <w:rsid w:val="007746E1"/>
    <w:rsid w:val="00775676"/>
    <w:rsid w:val="0077590E"/>
    <w:rsid w:val="00780C3D"/>
    <w:rsid w:val="007811D6"/>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1EE"/>
    <w:rsid w:val="00795231"/>
    <w:rsid w:val="00796BEA"/>
    <w:rsid w:val="00797159"/>
    <w:rsid w:val="007974B3"/>
    <w:rsid w:val="00797A46"/>
    <w:rsid w:val="007A1EB5"/>
    <w:rsid w:val="007A345E"/>
    <w:rsid w:val="007A3BA6"/>
    <w:rsid w:val="007A3E80"/>
    <w:rsid w:val="007A6740"/>
    <w:rsid w:val="007A6AA3"/>
    <w:rsid w:val="007A6E3F"/>
    <w:rsid w:val="007A7378"/>
    <w:rsid w:val="007A74C1"/>
    <w:rsid w:val="007A779D"/>
    <w:rsid w:val="007B0611"/>
    <w:rsid w:val="007B0689"/>
    <w:rsid w:val="007B0FE8"/>
    <w:rsid w:val="007B1209"/>
    <w:rsid w:val="007B17B0"/>
    <w:rsid w:val="007B313D"/>
    <w:rsid w:val="007B3CA6"/>
    <w:rsid w:val="007B4508"/>
    <w:rsid w:val="007B45B0"/>
    <w:rsid w:val="007B49DC"/>
    <w:rsid w:val="007B570E"/>
    <w:rsid w:val="007B5C5D"/>
    <w:rsid w:val="007B5DED"/>
    <w:rsid w:val="007B61B2"/>
    <w:rsid w:val="007B7323"/>
    <w:rsid w:val="007C0FC4"/>
    <w:rsid w:val="007C13A2"/>
    <w:rsid w:val="007C1E7A"/>
    <w:rsid w:val="007C4A85"/>
    <w:rsid w:val="007C4C8F"/>
    <w:rsid w:val="007C6297"/>
    <w:rsid w:val="007C641D"/>
    <w:rsid w:val="007C7028"/>
    <w:rsid w:val="007C707C"/>
    <w:rsid w:val="007C7164"/>
    <w:rsid w:val="007C71D0"/>
    <w:rsid w:val="007C7639"/>
    <w:rsid w:val="007D04EC"/>
    <w:rsid w:val="007D0588"/>
    <w:rsid w:val="007D05F7"/>
    <w:rsid w:val="007D09CA"/>
    <w:rsid w:val="007D2895"/>
    <w:rsid w:val="007D3959"/>
    <w:rsid w:val="007D479C"/>
    <w:rsid w:val="007D4D8D"/>
    <w:rsid w:val="007D543C"/>
    <w:rsid w:val="007D5E76"/>
    <w:rsid w:val="007D77C0"/>
    <w:rsid w:val="007D7CAD"/>
    <w:rsid w:val="007E0186"/>
    <w:rsid w:val="007E11CC"/>
    <w:rsid w:val="007E22E3"/>
    <w:rsid w:val="007E2D51"/>
    <w:rsid w:val="007E367D"/>
    <w:rsid w:val="007E3BA7"/>
    <w:rsid w:val="007E45C8"/>
    <w:rsid w:val="007E4791"/>
    <w:rsid w:val="007E4D20"/>
    <w:rsid w:val="007E5A04"/>
    <w:rsid w:val="007E707A"/>
    <w:rsid w:val="007E7123"/>
    <w:rsid w:val="007E7446"/>
    <w:rsid w:val="007E7E9E"/>
    <w:rsid w:val="007F03F0"/>
    <w:rsid w:val="007F055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BB5"/>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268"/>
    <w:rsid w:val="00821B51"/>
    <w:rsid w:val="00821C19"/>
    <w:rsid w:val="00822741"/>
    <w:rsid w:val="00822C29"/>
    <w:rsid w:val="00822E30"/>
    <w:rsid w:val="00823A33"/>
    <w:rsid w:val="00823DA4"/>
    <w:rsid w:val="00824022"/>
    <w:rsid w:val="008248BF"/>
    <w:rsid w:val="00824A68"/>
    <w:rsid w:val="008257CB"/>
    <w:rsid w:val="00825AC0"/>
    <w:rsid w:val="00825DFC"/>
    <w:rsid w:val="008260BB"/>
    <w:rsid w:val="008263C0"/>
    <w:rsid w:val="008270AF"/>
    <w:rsid w:val="00827949"/>
    <w:rsid w:val="008279A7"/>
    <w:rsid w:val="00827C18"/>
    <w:rsid w:val="00827F4F"/>
    <w:rsid w:val="00830259"/>
    <w:rsid w:val="008305B1"/>
    <w:rsid w:val="0083082F"/>
    <w:rsid w:val="00832013"/>
    <w:rsid w:val="0083237D"/>
    <w:rsid w:val="00832FEE"/>
    <w:rsid w:val="008332E4"/>
    <w:rsid w:val="00833B50"/>
    <w:rsid w:val="00833B53"/>
    <w:rsid w:val="00834991"/>
    <w:rsid w:val="00834A3D"/>
    <w:rsid w:val="00836E48"/>
    <w:rsid w:val="008404D4"/>
    <w:rsid w:val="00840CDA"/>
    <w:rsid w:val="00840ED8"/>
    <w:rsid w:val="00843B34"/>
    <w:rsid w:val="00844D92"/>
    <w:rsid w:val="00846811"/>
    <w:rsid w:val="008468F1"/>
    <w:rsid w:val="00846A48"/>
    <w:rsid w:val="00847C9C"/>
    <w:rsid w:val="0085117F"/>
    <w:rsid w:val="00851C0E"/>
    <w:rsid w:val="00852010"/>
    <w:rsid w:val="0085318C"/>
    <w:rsid w:val="00853A0B"/>
    <w:rsid w:val="00853F56"/>
    <w:rsid w:val="008546BF"/>
    <w:rsid w:val="00855FE9"/>
    <w:rsid w:val="0085683F"/>
    <w:rsid w:val="00857267"/>
    <w:rsid w:val="008576F7"/>
    <w:rsid w:val="00857D57"/>
    <w:rsid w:val="00860880"/>
    <w:rsid w:val="00861421"/>
    <w:rsid w:val="00861942"/>
    <w:rsid w:val="00861C13"/>
    <w:rsid w:val="00862073"/>
    <w:rsid w:val="00862E27"/>
    <w:rsid w:val="008638BF"/>
    <w:rsid w:val="00863D79"/>
    <w:rsid w:val="008641EF"/>
    <w:rsid w:val="00864510"/>
    <w:rsid w:val="008651CD"/>
    <w:rsid w:val="0086553E"/>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57D"/>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592"/>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1AF"/>
    <w:rsid w:val="008A4791"/>
    <w:rsid w:val="008A4977"/>
    <w:rsid w:val="008A5679"/>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632"/>
    <w:rsid w:val="008E1AC6"/>
    <w:rsid w:val="008E2D87"/>
    <w:rsid w:val="008E3669"/>
    <w:rsid w:val="008E3E9D"/>
    <w:rsid w:val="008E3FB2"/>
    <w:rsid w:val="008E49FC"/>
    <w:rsid w:val="008E4B88"/>
    <w:rsid w:val="008E5EBC"/>
    <w:rsid w:val="008E6780"/>
    <w:rsid w:val="008E68A1"/>
    <w:rsid w:val="008E6E03"/>
    <w:rsid w:val="008E7270"/>
    <w:rsid w:val="008E73FE"/>
    <w:rsid w:val="008E78B3"/>
    <w:rsid w:val="008F01D1"/>
    <w:rsid w:val="008F0676"/>
    <w:rsid w:val="008F08BB"/>
    <w:rsid w:val="008F0DBA"/>
    <w:rsid w:val="008F1905"/>
    <w:rsid w:val="008F1B4D"/>
    <w:rsid w:val="008F1CC4"/>
    <w:rsid w:val="008F1CC6"/>
    <w:rsid w:val="008F1ECA"/>
    <w:rsid w:val="008F244F"/>
    <w:rsid w:val="008F4628"/>
    <w:rsid w:val="008F51A2"/>
    <w:rsid w:val="008F552F"/>
    <w:rsid w:val="008F5EC9"/>
    <w:rsid w:val="00901E8B"/>
    <w:rsid w:val="00902FB1"/>
    <w:rsid w:val="00903251"/>
    <w:rsid w:val="00903A86"/>
    <w:rsid w:val="009049F6"/>
    <w:rsid w:val="00905811"/>
    <w:rsid w:val="00905E8F"/>
    <w:rsid w:val="00907342"/>
    <w:rsid w:val="00907350"/>
    <w:rsid w:val="009073AF"/>
    <w:rsid w:val="00910FDE"/>
    <w:rsid w:val="00911009"/>
    <w:rsid w:val="009110FD"/>
    <w:rsid w:val="0091179E"/>
    <w:rsid w:val="009125BE"/>
    <w:rsid w:val="009130F2"/>
    <w:rsid w:val="0091489F"/>
    <w:rsid w:val="00914F35"/>
    <w:rsid w:val="009151B3"/>
    <w:rsid w:val="00916FED"/>
    <w:rsid w:val="0091730E"/>
    <w:rsid w:val="00920B90"/>
    <w:rsid w:val="00920E2F"/>
    <w:rsid w:val="00921212"/>
    <w:rsid w:val="0092166B"/>
    <w:rsid w:val="00921DFD"/>
    <w:rsid w:val="0092214E"/>
    <w:rsid w:val="00922801"/>
    <w:rsid w:val="00922B2D"/>
    <w:rsid w:val="009234DB"/>
    <w:rsid w:val="00923BE6"/>
    <w:rsid w:val="009240FF"/>
    <w:rsid w:val="009241D6"/>
    <w:rsid w:val="009256A2"/>
    <w:rsid w:val="009256C0"/>
    <w:rsid w:val="00925F32"/>
    <w:rsid w:val="00926EAA"/>
    <w:rsid w:val="00930D73"/>
    <w:rsid w:val="009319EB"/>
    <w:rsid w:val="00931F16"/>
    <w:rsid w:val="00932F56"/>
    <w:rsid w:val="00933047"/>
    <w:rsid w:val="009331C0"/>
    <w:rsid w:val="009334E7"/>
    <w:rsid w:val="00934004"/>
    <w:rsid w:val="00934ADB"/>
    <w:rsid w:val="00935CB0"/>
    <w:rsid w:val="00935D39"/>
    <w:rsid w:val="00936885"/>
    <w:rsid w:val="00936C4F"/>
    <w:rsid w:val="0093718E"/>
    <w:rsid w:val="00937204"/>
    <w:rsid w:val="0093757F"/>
    <w:rsid w:val="00937AF8"/>
    <w:rsid w:val="00940008"/>
    <w:rsid w:val="00940BC9"/>
    <w:rsid w:val="009418EB"/>
    <w:rsid w:val="00942AEE"/>
    <w:rsid w:val="00942D41"/>
    <w:rsid w:val="00942FAA"/>
    <w:rsid w:val="0094390D"/>
    <w:rsid w:val="00945185"/>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5A7D"/>
    <w:rsid w:val="00966652"/>
    <w:rsid w:val="00966B17"/>
    <w:rsid w:val="009673A8"/>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1F1"/>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23B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257"/>
    <w:rsid w:val="009B75DC"/>
    <w:rsid w:val="009B7A63"/>
    <w:rsid w:val="009C067D"/>
    <w:rsid w:val="009C1836"/>
    <w:rsid w:val="009C2618"/>
    <w:rsid w:val="009C2D10"/>
    <w:rsid w:val="009C2E28"/>
    <w:rsid w:val="009C3297"/>
    <w:rsid w:val="009C366D"/>
    <w:rsid w:val="009C3CD0"/>
    <w:rsid w:val="009C4404"/>
    <w:rsid w:val="009C44B7"/>
    <w:rsid w:val="009C5285"/>
    <w:rsid w:val="009C758B"/>
    <w:rsid w:val="009C75E8"/>
    <w:rsid w:val="009D0EC0"/>
    <w:rsid w:val="009D2340"/>
    <w:rsid w:val="009D2419"/>
    <w:rsid w:val="009D2F4C"/>
    <w:rsid w:val="009D3C5D"/>
    <w:rsid w:val="009D3DEC"/>
    <w:rsid w:val="009D5A48"/>
    <w:rsid w:val="009D5B2C"/>
    <w:rsid w:val="009D5CD5"/>
    <w:rsid w:val="009D623D"/>
    <w:rsid w:val="009D6F76"/>
    <w:rsid w:val="009D6F7B"/>
    <w:rsid w:val="009D7B31"/>
    <w:rsid w:val="009D7C56"/>
    <w:rsid w:val="009E0EDC"/>
    <w:rsid w:val="009E182B"/>
    <w:rsid w:val="009E19C0"/>
    <w:rsid w:val="009E25CD"/>
    <w:rsid w:val="009E3FE7"/>
    <w:rsid w:val="009E44EC"/>
    <w:rsid w:val="009E4EF9"/>
    <w:rsid w:val="009E6896"/>
    <w:rsid w:val="009E70A0"/>
    <w:rsid w:val="009E72C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018"/>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17318"/>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606C"/>
    <w:rsid w:val="00A360E3"/>
    <w:rsid w:val="00A37637"/>
    <w:rsid w:val="00A37966"/>
    <w:rsid w:val="00A40306"/>
    <w:rsid w:val="00A40B1F"/>
    <w:rsid w:val="00A41058"/>
    <w:rsid w:val="00A410CD"/>
    <w:rsid w:val="00A41520"/>
    <w:rsid w:val="00A42740"/>
    <w:rsid w:val="00A427EA"/>
    <w:rsid w:val="00A43657"/>
    <w:rsid w:val="00A4442B"/>
    <w:rsid w:val="00A44FEF"/>
    <w:rsid w:val="00A4639C"/>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5C41"/>
    <w:rsid w:val="00A57935"/>
    <w:rsid w:val="00A60600"/>
    <w:rsid w:val="00A60634"/>
    <w:rsid w:val="00A62233"/>
    <w:rsid w:val="00A62674"/>
    <w:rsid w:val="00A62B67"/>
    <w:rsid w:val="00A62E96"/>
    <w:rsid w:val="00A63412"/>
    <w:rsid w:val="00A63973"/>
    <w:rsid w:val="00A64C30"/>
    <w:rsid w:val="00A66446"/>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205D"/>
    <w:rsid w:val="00A93AC6"/>
    <w:rsid w:val="00A940B3"/>
    <w:rsid w:val="00A9433D"/>
    <w:rsid w:val="00A9558B"/>
    <w:rsid w:val="00A9560C"/>
    <w:rsid w:val="00A9593B"/>
    <w:rsid w:val="00A959D2"/>
    <w:rsid w:val="00A9653D"/>
    <w:rsid w:val="00A9768B"/>
    <w:rsid w:val="00A978FD"/>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1EB"/>
    <w:rsid w:val="00AB43A7"/>
    <w:rsid w:val="00AB488C"/>
    <w:rsid w:val="00AB66C3"/>
    <w:rsid w:val="00AB7E5F"/>
    <w:rsid w:val="00AC05C4"/>
    <w:rsid w:val="00AC1460"/>
    <w:rsid w:val="00AC1A67"/>
    <w:rsid w:val="00AC2FCA"/>
    <w:rsid w:val="00AC3171"/>
    <w:rsid w:val="00AC3C6A"/>
    <w:rsid w:val="00AC452E"/>
    <w:rsid w:val="00AC4617"/>
    <w:rsid w:val="00AC4F93"/>
    <w:rsid w:val="00AC52E0"/>
    <w:rsid w:val="00AC5841"/>
    <w:rsid w:val="00AC65D7"/>
    <w:rsid w:val="00AC7622"/>
    <w:rsid w:val="00AC7A41"/>
    <w:rsid w:val="00AC7D2F"/>
    <w:rsid w:val="00AD022F"/>
    <w:rsid w:val="00AD028D"/>
    <w:rsid w:val="00AD045A"/>
    <w:rsid w:val="00AD296A"/>
    <w:rsid w:val="00AD3529"/>
    <w:rsid w:val="00AD40FF"/>
    <w:rsid w:val="00AD4BE1"/>
    <w:rsid w:val="00AD4EE4"/>
    <w:rsid w:val="00AD5492"/>
    <w:rsid w:val="00AD5721"/>
    <w:rsid w:val="00AD687C"/>
    <w:rsid w:val="00AD7982"/>
    <w:rsid w:val="00AE0F55"/>
    <w:rsid w:val="00AE1FC6"/>
    <w:rsid w:val="00AE2135"/>
    <w:rsid w:val="00AE2316"/>
    <w:rsid w:val="00AE2BE7"/>
    <w:rsid w:val="00AE3B99"/>
    <w:rsid w:val="00AE44A2"/>
    <w:rsid w:val="00AE5E14"/>
    <w:rsid w:val="00AE6B78"/>
    <w:rsid w:val="00AE6E2E"/>
    <w:rsid w:val="00AE6F63"/>
    <w:rsid w:val="00AE718C"/>
    <w:rsid w:val="00AE7292"/>
    <w:rsid w:val="00AE7669"/>
    <w:rsid w:val="00AF0271"/>
    <w:rsid w:val="00AF0706"/>
    <w:rsid w:val="00AF0E27"/>
    <w:rsid w:val="00AF1596"/>
    <w:rsid w:val="00AF177A"/>
    <w:rsid w:val="00AF1DDB"/>
    <w:rsid w:val="00AF2B41"/>
    <w:rsid w:val="00AF34C4"/>
    <w:rsid w:val="00AF41AD"/>
    <w:rsid w:val="00AF5D7F"/>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197E"/>
    <w:rsid w:val="00B12C82"/>
    <w:rsid w:val="00B13396"/>
    <w:rsid w:val="00B135E2"/>
    <w:rsid w:val="00B13ED5"/>
    <w:rsid w:val="00B14C06"/>
    <w:rsid w:val="00B14E62"/>
    <w:rsid w:val="00B156AF"/>
    <w:rsid w:val="00B169B7"/>
    <w:rsid w:val="00B16BBB"/>
    <w:rsid w:val="00B16DE7"/>
    <w:rsid w:val="00B20449"/>
    <w:rsid w:val="00B20577"/>
    <w:rsid w:val="00B220A1"/>
    <w:rsid w:val="00B226DF"/>
    <w:rsid w:val="00B22751"/>
    <w:rsid w:val="00B243FE"/>
    <w:rsid w:val="00B2558F"/>
    <w:rsid w:val="00B264A4"/>
    <w:rsid w:val="00B26C17"/>
    <w:rsid w:val="00B273AA"/>
    <w:rsid w:val="00B2762B"/>
    <w:rsid w:val="00B30750"/>
    <w:rsid w:val="00B30A4E"/>
    <w:rsid w:val="00B32B64"/>
    <w:rsid w:val="00B32E78"/>
    <w:rsid w:val="00B332EB"/>
    <w:rsid w:val="00B3384E"/>
    <w:rsid w:val="00B342E2"/>
    <w:rsid w:val="00B36B65"/>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3115"/>
    <w:rsid w:val="00B55193"/>
    <w:rsid w:val="00B55BB9"/>
    <w:rsid w:val="00B56020"/>
    <w:rsid w:val="00B5766C"/>
    <w:rsid w:val="00B57747"/>
    <w:rsid w:val="00B57BB2"/>
    <w:rsid w:val="00B60119"/>
    <w:rsid w:val="00B62546"/>
    <w:rsid w:val="00B625BA"/>
    <w:rsid w:val="00B62EFF"/>
    <w:rsid w:val="00B638A9"/>
    <w:rsid w:val="00B6390E"/>
    <w:rsid w:val="00B6425C"/>
    <w:rsid w:val="00B644B3"/>
    <w:rsid w:val="00B64E39"/>
    <w:rsid w:val="00B650D7"/>
    <w:rsid w:val="00B6557A"/>
    <w:rsid w:val="00B65875"/>
    <w:rsid w:val="00B65934"/>
    <w:rsid w:val="00B6664F"/>
    <w:rsid w:val="00B66837"/>
    <w:rsid w:val="00B66A3F"/>
    <w:rsid w:val="00B67B9F"/>
    <w:rsid w:val="00B70031"/>
    <w:rsid w:val="00B717F5"/>
    <w:rsid w:val="00B71CBE"/>
    <w:rsid w:val="00B724F7"/>
    <w:rsid w:val="00B72666"/>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09E5"/>
    <w:rsid w:val="00B915EC"/>
    <w:rsid w:val="00B92599"/>
    <w:rsid w:val="00B93852"/>
    <w:rsid w:val="00B93AA9"/>
    <w:rsid w:val="00B9432B"/>
    <w:rsid w:val="00B94CF5"/>
    <w:rsid w:val="00B954BE"/>
    <w:rsid w:val="00B9584A"/>
    <w:rsid w:val="00B96379"/>
    <w:rsid w:val="00B96392"/>
    <w:rsid w:val="00BA0B8C"/>
    <w:rsid w:val="00BA0C44"/>
    <w:rsid w:val="00BA101E"/>
    <w:rsid w:val="00BA10D3"/>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5DC0"/>
    <w:rsid w:val="00BB6085"/>
    <w:rsid w:val="00BC0548"/>
    <w:rsid w:val="00BC0653"/>
    <w:rsid w:val="00BC2C45"/>
    <w:rsid w:val="00BC2DEA"/>
    <w:rsid w:val="00BC3D89"/>
    <w:rsid w:val="00BC3EB0"/>
    <w:rsid w:val="00BC3F25"/>
    <w:rsid w:val="00BC5352"/>
    <w:rsid w:val="00BC5681"/>
    <w:rsid w:val="00BC5BF3"/>
    <w:rsid w:val="00BC5BFD"/>
    <w:rsid w:val="00BC64D6"/>
    <w:rsid w:val="00BC6D8B"/>
    <w:rsid w:val="00BC7249"/>
    <w:rsid w:val="00BC737C"/>
    <w:rsid w:val="00BD002A"/>
    <w:rsid w:val="00BD1D32"/>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50A"/>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120"/>
    <w:rsid w:val="00C13854"/>
    <w:rsid w:val="00C14095"/>
    <w:rsid w:val="00C14DD5"/>
    <w:rsid w:val="00C1639B"/>
    <w:rsid w:val="00C16DF0"/>
    <w:rsid w:val="00C20703"/>
    <w:rsid w:val="00C20FA9"/>
    <w:rsid w:val="00C22AFE"/>
    <w:rsid w:val="00C23519"/>
    <w:rsid w:val="00C24216"/>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203"/>
    <w:rsid w:val="00C45A32"/>
    <w:rsid w:val="00C45BAF"/>
    <w:rsid w:val="00C461E3"/>
    <w:rsid w:val="00C46608"/>
    <w:rsid w:val="00C46654"/>
    <w:rsid w:val="00C47895"/>
    <w:rsid w:val="00C47A05"/>
    <w:rsid w:val="00C5021B"/>
    <w:rsid w:val="00C50B01"/>
    <w:rsid w:val="00C50C60"/>
    <w:rsid w:val="00C50FE9"/>
    <w:rsid w:val="00C526CD"/>
    <w:rsid w:val="00C52774"/>
    <w:rsid w:val="00C52904"/>
    <w:rsid w:val="00C52B03"/>
    <w:rsid w:val="00C53169"/>
    <w:rsid w:val="00C53B61"/>
    <w:rsid w:val="00C542AB"/>
    <w:rsid w:val="00C54E7E"/>
    <w:rsid w:val="00C5518F"/>
    <w:rsid w:val="00C556E3"/>
    <w:rsid w:val="00C55EF4"/>
    <w:rsid w:val="00C55FA5"/>
    <w:rsid w:val="00C567B7"/>
    <w:rsid w:val="00C56A0E"/>
    <w:rsid w:val="00C60035"/>
    <w:rsid w:val="00C617C2"/>
    <w:rsid w:val="00C6206B"/>
    <w:rsid w:val="00C62272"/>
    <w:rsid w:val="00C62FB7"/>
    <w:rsid w:val="00C6336C"/>
    <w:rsid w:val="00C63770"/>
    <w:rsid w:val="00C63B17"/>
    <w:rsid w:val="00C65203"/>
    <w:rsid w:val="00C66759"/>
    <w:rsid w:val="00C724B6"/>
    <w:rsid w:val="00C73295"/>
    <w:rsid w:val="00C73EBA"/>
    <w:rsid w:val="00C7407B"/>
    <w:rsid w:val="00C747BB"/>
    <w:rsid w:val="00C74BA9"/>
    <w:rsid w:val="00C77DC4"/>
    <w:rsid w:val="00C8004C"/>
    <w:rsid w:val="00C80F58"/>
    <w:rsid w:val="00C814EB"/>
    <w:rsid w:val="00C81BF0"/>
    <w:rsid w:val="00C8323C"/>
    <w:rsid w:val="00C83B71"/>
    <w:rsid w:val="00C84CAC"/>
    <w:rsid w:val="00C85176"/>
    <w:rsid w:val="00C859DB"/>
    <w:rsid w:val="00C86694"/>
    <w:rsid w:val="00C86821"/>
    <w:rsid w:val="00C869B7"/>
    <w:rsid w:val="00C87A15"/>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265"/>
    <w:rsid w:val="00C97F23"/>
    <w:rsid w:val="00C97F38"/>
    <w:rsid w:val="00CA0861"/>
    <w:rsid w:val="00CA0926"/>
    <w:rsid w:val="00CA108B"/>
    <w:rsid w:val="00CA157D"/>
    <w:rsid w:val="00CA1AB5"/>
    <w:rsid w:val="00CA34C7"/>
    <w:rsid w:val="00CA4A98"/>
    <w:rsid w:val="00CA4B3E"/>
    <w:rsid w:val="00CA5206"/>
    <w:rsid w:val="00CA558C"/>
    <w:rsid w:val="00CA574F"/>
    <w:rsid w:val="00CA5E66"/>
    <w:rsid w:val="00CA73B4"/>
    <w:rsid w:val="00CA79C7"/>
    <w:rsid w:val="00CB00CF"/>
    <w:rsid w:val="00CB0E98"/>
    <w:rsid w:val="00CB0F5F"/>
    <w:rsid w:val="00CB12E3"/>
    <w:rsid w:val="00CB132D"/>
    <w:rsid w:val="00CB1726"/>
    <w:rsid w:val="00CB1C15"/>
    <w:rsid w:val="00CB265A"/>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626"/>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3DE"/>
    <w:rsid w:val="00CE1C19"/>
    <w:rsid w:val="00CE1FF3"/>
    <w:rsid w:val="00CE230E"/>
    <w:rsid w:val="00CE2619"/>
    <w:rsid w:val="00CE2A7C"/>
    <w:rsid w:val="00CE2F71"/>
    <w:rsid w:val="00CE3A7A"/>
    <w:rsid w:val="00CE510D"/>
    <w:rsid w:val="00CE5D0B"/>
    <w:rsid w:val="00CE77FB"/>
    <w:rsid w:val="00CE786A"/>
    <w:rsid w:val="00CF1E97"/>
    <w:rsid w:val="00CF2253"/>
    <w:rsid w:val="00CF28DB"/>
    <w:rsid w:val="00CF2E56"/>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A95"/>
    <w:rsid w:val="00D07DEB"/>
    <w:rsid w:val="00D1079C"/>
    <w:rsid w:val="00D11924"/>
    <w:rsid w:val="00D1517A"/>
    <w:rsid w:val="00D159A8"/>
    <w:rsid w:val="00D15A33"/>
    <w:rsid w:val="00D15B0F"/>
    <w:rsid w:val="00D15F50"/>
    <w:rsid w:val="00D16FBF"/>
    <w:rsid w:val="00D170A0"/>
    <w:rsid w:val="00D20698"/>
    <w:rsid w:val="00D206D1"/>
    <w:rsid w:val="00D20C6F"/>
    <w:rsid w:val="00D20EAD"/>
    <w:rsid w:val="00D20FA8"/>
    <w:rsid w:val="00D21911"/>
    <w:rsid w:val="00D21A0C"/>
    <w:rsid w:val="00D22335"/>
    <w:rsid w:val="00D231EC"/>
    <w:rsid w:val="00D241B4"/>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07F"/>
    <w:rsid w:val="00D503A6"/>
    <w:rsid w:val="00D50474"/>
    <w:rsid w:val="00D5086E"/>
    <w:rsid w:val="00D50DC2"/>
    <w:rsid w:val="00D52E15"/>
    <w:rsid w:val="00D53119"/>
    <w:rsid w:val="00D536E4"/>
    <w:rsid w:val="00D54C78"/>
    <w:rsid w:val="00D54E4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2F23"/>
    <w:rsid w:val="00D7309D"/>
    <w:rsid w:val="00D7381C"/>
    <w:rsid w:val="00D73E37"/>
    <w:rsid w:val="00D73F1D"/>
    <w:rsid w:val="00D745D3"/>
    <w:rsid w:val="00D74843"/>
    <w:rsid w:val="00D74A81"/>
    <w:rsid w:val="00D75B06"/>
    <w:rsid w:val="00D7630E"/>
    <w:rsid w:val="00D772C7"/>
    <w:rsid w:val="00D774A9"/>
    <w:rsid w:val="00D805AB"/>
    <w:rsid w:val="00D8094C"/>
    <w:rsid w:val="00D80B80"/>
    <w:rsid w:val="00D8112E"/>
    <w:rsid w:val="00D821F3"/>
    <w:rsid w:val="00D82712"/>
    <w:rsid w:val="00D82932"/>
    <w:rsid w:val="00D83268"/>
    <w:rsid w:val="00D837C1"/>
    <w:rsid w:val="00D855EC"/>
    <w:rsid w:val="00D857EB"/>
    <w:rsid w:val="00D858B0"/>
    <w:rsid w:val="00D86377"/>
    <w:rsid w:val="00D86AA6"/>
    <w:rsid w:val="00D86D5B"/>
    <w:rsid w:val="00D90079"/>
    <w:rsid w:val="00D90661"/>
    <w:rsid w:val="00D917D6"/>
    <w:rsid w:val="00D92195"/>
    <w:rsid w:val="00D9220F"/>
    <w:rsid w:val="00D926CD"/>
    <w:rsid w:val="00D92D06"/>
    <w:rsid w:val="00D930D5"/>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0D2E"/>
    <w:rsid w:val="00DC14DE"/>
    <w:rsid w:val="00DC225B"/>
    <w:rsid w:val="00DC2762"/>
    <w:rsid w:val="00DC2F9F"/>
    <w:rsid w:val="00DC4BFB"/>
    <w:rsid w:val="00DC67F6"/>
    <w:rsid w:val="00DC6E39"/>
    <w:rsid w:val="00DC6F79"/>
    <w:rsid w:val="00DD0571"/>
    <w:rsid w:val="00DD09EE"/>
    <w:rsid w:val="00DD0D3F"/>
    <w:rsid w:val="00DD1E73"/>
    <w:rsid w:val="00DD21A6"/>
    <w:rsid w:val="00DD21F8"/>
    <w:rsid w:val="00DD2F3F"/>
    <w:rsid w:val="00DD35FF"/>
    <w:rsid w:val="00DD4148"/>
    <w:rsid w:val="00DD441F"/>
    <w:rsid w:val="00DD465F"/>
    <w:rsid w:val="00DD4718"/>
    <w:rsid w:val="00DD67EE"/>
    <w:rsid w:val="00DD6A8A"/>
    <w:rsid w:val="00DD7CD7"/>
    <w:rsid w:val="00DD7F9B"/>
    <w:rsid w:val="00DE12C1"/>
    <w:rsid w:val="00DE1AA2"/>
    <w:rsid w:val="00DE1E25"/>
    <w:rsid w:val="00DE2375"/>
    <w:rsid w:val="00DE243B"/>
    <w:rsid w:val="00DE2B2C"/>
    <w:rsid w:val="00DE2E90"/>
    <w:rsid w:val="00DE2EF9"/>
    <w:rsid w:val="00DE3030"/>
    <w:rsid w:val="00DE3A54"/>
    <w:rsid w:val="00DE4E7B"/>
    <w:rsid w:val="00DE703F"/>
    <w:rsid w:val="00DE72A6"/>
    <w:rsid w:val="00DE79C0"/>
    <w:rsid w:val="00DF05A3"/>
    <w:rsid w:val="00DF0DA5"/>
    <w:rsid w:val="00DF17F9"/>
    <w:rsid w:val="00DF1BF8"/>
    <w:rsid w:val="00DF1D40"/>
    <w:rsid w:val="00DF26F5"/>
    <w:rsid w:val="00DF32C9"/>
    <w:rsid w:val="00DF38CA"/>
    <w:rsid w:val="00DF3D6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2F7F"/>
    <w:rsid w:val="00E031D4"/>
    <w:rsid w:val="00E03CE0"/>
    <w:rsid w:val="00E04256"/>
    <w:rsid w:val="00E04461"/>
    <w:rsid w:val="00E04856"/>
    <w:rsid w:val="00E05E40"/>
    <w:rsid w:val="00E06FC6"/>
    <w:rsid w:val="00E0713C"/>
    <w:rsid w:val="00E07B9E"/>
    <w:rsid w:val="00E07EAD"/>
    <w:rsid w:val="00E11284"/>
    <w:rsid w:val="00E12352"/>
    <w:rsid w:val="00E13501"/>
    <w:rsid w:val="00E14281"/>
    <w:rsid w:val="00E15062"/>
    <w:rsid w:val="00E15C6B"/>
    <w:rsid w:val="00E1755F"/>
    <w:rsid w:val="00E17A1E"/>
    <w:rsid w:val="00E20036"/>
    <w:rsid w:val="00E20F38"/>
    <w:rsid w:val="00E21356"/>
    <w:rsid w:val="00E2179B"/>
    <w:rsid w:val="00E21885"/>
    <w:rsid w:val="00E2260B"/>
    <w:rsid w:val="00E22BE2"/>
    <w:rsid w:val="00E22C47"/>
    <w:rsid w:val="00E2324D"/>
    <w:rsid w:val="00E2392B"/>
    <w:rsid w:val="00E251E8"/>
    <w:rsid w:val="00E261A4"/>
    <w:rsid w:val="00E264C1"/>
    <w:rsid w:val="00E26AC0"/>
    <w:rsid w:val="00E27003"/>
    <w:rsid w:val="00E27068"/>
    <w:rsid w:val="00E27AAE"/>
    <w:rsid w:val="00E30FB8"/>
    <w:rsid w:val="00E31825"/>
    <w:rsid w:val="00E33F99"/>
    <w:rsid w:val="00E364A7"/>
    <w:rsid w:val="00E3678F"/>
    <w:rsid w:val="00E3689A"/>
    <w:rsid w:val="00E3717F"/>
    <w:rsid w:val="00E400A0"/>
    <w:rsid w:val="00E402FF"/>
    <w:rsid w:val="00E40339"/>
    <w:rsid w:val="00E40C02"/>
    <w:rsid w:val="00E442FF"/>
    <w:rsid w:val="00E44450"/>
    <w:rsid w:val="00E45638"/>
    <w:rsid w:val="00E4638C"/>
    <w:rsid w:val="00E46812"/>
    <w:rsid w:val="00E4703E"/>
    <w:rsid w:val="00E47DC8"/>
    <w:rsid w:val="00E47EBA"/>
    <w:rsid w:val="00E47F32"/>
    <w:rsid w:val="00E502DB"/>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0FE1"/>
    <w:rsid w:val="00E612C7"/>
    <w:rsid w:val="00E618F7"/>
    <w:rsid w:val="00E61D8A"/>
    <w:rsid w:val="00E61FAD"/>
    <w:rsid w:val="00E6215E"/>
    <w:rsid w:val="00E631E3"/>
    <w:rsid w:val="00E6425A"/>
    <w:rsid w:val="00E6523A"/>
    <w:rsid w:val="00E65FE9"/>
    <w:rsid w:val="00E66442"/>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27D"/>
    <w:rsid w:val="00E91E5E"/>
    <w:rsid w:val="00E91E7B"/>
    <w:rsid w:val="00E920FC"/>
    <w:rsid w:val="00E93290"/>
    <w:rsid w:val="00E9485D"/>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621"/>
    <w:rsid w:val="00EB5BD3"/>
    <w:rsid w:val="00EB5C6D"/>
    <w:rsid w:val="00EB5D9C"/>
    <w:rsid w:val="00EB5DF1"/>
    <w:rsid w:val="00EB69DB"/>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C6947"/>
    <w:rsid w:val="00ED017F"/>
    <w:rsid w:val="00ED08A1"/>
    <w:rsid w:val="00ED159C"/>
    <w:rsid w:val="00ED1D8A"/>
    <w:rsid w:val="00ED1F08"/>
    <w:rsid w:val="00ED493E"/>
    <w:rsid w:val="00ED66B7"/>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3EA"/>
    <w:rsid w:val="00EF7719"/>
    <w:rsid w:val="00EF79A7"/>
    <w:rsid w:val="00F0068B"/>
    <w:rsid w:val="00F00BCD"/>
    <w:rsid w:val="00F02311"/>
    <w:rsid w:val="00F027CF"/>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3CA4"/>
    <w:rsid w:val="00F144D7"/>
    <w:rsid w:val="00F15201"/>
    <w:rsid w:val="00F15968"/>
    <w:rsid w:val="00F1618C"/>
    <w:rsid w:val="00F16215"/>
    <w:rsid w:val="00F1642F"/>
    <w:rsid w:val="00F16AC6"/>
    <w:rsid w:val="00F17438"/>
    <w:rsid w:val="00F226D3"/>
    <w:rsid w:val="00F229FB"/>
    <w:rsid w:val="00F22C0A"/>
    <w:rsid w:val="00F2310D"/>
    <w:rsid w:val="00F23973"/>
    <w:rsid w:val="00F23A56"/>
    <w:rsid w:val="00F23CB6"/>
    <w:rsid w:val="00F240C5"/>
    <w:rsid w:val="00F2465E"/>
    <w:rsid w:val="00F26EDA"/>
    <w:rsid w:val="00F277BC"/>
    <w:rsid w:val="00F3025F"/>
    <w:rsid w:val="00F327EB"/>
    <w:rsid w:val="00F3297C"/>
    <w:rsid w:val="00F334EB"/>
    <w:rsid w:val="00F33A24"/>
    <w:rsid w:val="00F346D6"/>
    <w:rsid w:val="00F353A5"/>
    <w:rsid w:val="00F361FB"/>
    <w:rsid w:val="00F36BA5"/>
    <w:rsid w:val="00F3723F"/>
    <w:rsid w:val="00F378F5"/>
    <w:rsid w:val="00F37931"/>
    <w:rsid w:val="00F40E75"/>
    <w:rsid w:val="00F4163A"/>
    <w:rsid w:val="00F42256"/>
    <w:rsid w:val="00F427DB"/>
    <w:rsid w:val="00F42AFE"/>
    <w:rsid w:val="00F42B3B"/>
    <w:rsid w:val="00F43487"/>
    <w:rsid w:val="00F453B6"/>
    <w:rsid w:val="00F45B56"/>
    <w:rsid w:val="00F464D4"/>
    <w:rsid w:val="00F468D6"/>
    <w:rsid w:val="00F46F0A"/>
    <w:rsid w:val="00F47214"/>
    <w:rsid w:val="00F478FC"/>
    <w:rsid w:val="00F5092D"/>
    <w:rsid w:val="00F50D46"/>
    <w:rsid w:val="00F528CC"/>
    <w:rsid w:val="00F52C2C"/>
    <w:rsid w:val="00F52CA3"/>
    <w:rsid w:val="00F52FDA"/>
    <w:rsid w:val="00F54A3D"/>
    <w:rsid w:val="00F54F64"/>
    <w:rsid w:val="00F556BB"/>
    <w:rsid w:val="00F57282"/>
    <w:rsid w:val="00F5761C"/>
    <w:rsid w:val="00F61418"/>
    <w:rsid w:val="00F62829"/>
    <w:rsid w:val="00F6364E"/>
    <w:rsid w:val="00F63839"/>
    <w:rsid w:val="00F639AF"/>
    <w:rsid w:val="00F64038"/>
    <w:rsid w:val="00F64B8B"/>
    <w:rsid w:val="00F64CFF"/>
    <w:rsid w:val="00F64E6D"/>
    <w:rsid w:val="00F650E5"/>
    <w:rsid w:val="00F6572B"/>
    <w:rsid w:val="00F65CC8"/>
    <w:rsid w:val="00F6619F"/>
    <w:rsid w:val="00F6781D"/>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778B8"/>
    <w:rsid w:val="00F8065D"/>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296"/>
    <w:rsid w:val="00FA28C8"/>
    <w:rsid w:val="00FA2A7E"/>
    <w:rsid w:val="00FA2CFA"/>
    <w:rsid w:val="00FA3175"/>
    <w:rsid w:val="00FA3641"/>
    <w:rsid w:val="00FA41D3"/>
    <w:rsid w:val="00FA4E95"/>
    <w:rsid w:val="00FA50C8"/>
    <w:rsid w:val="00FA7925"/>
    <w:rsid w:val="00FA7E8C"/>
    <w:rsid w:val="00FA7F05"/>
    <w:rsid w:val="00FB055D"/>
    <w:rsid w:val="00FB2402"/>
    <w:rsid w:val="00FB2732"/>
    <w:rsid w:val="00FB2DAB"/>
    <w:rsid w:val="00FB3924"/>
    <w:rsid w:val="00FB4C90"/>
    <w:rsid w:val="00FB62F3"/>
    <w:rsid w:val="00FB63B6"/>
    <w:rsid w:val="00FB6CF4"/>
    <w:rsid w:val="00FC030C"/>
    <w:rsid w:val="00FC0BBA"/>
    <w:rsid w:val="00FC11D1"/>
    <w:rsid w:val="00FC1413"/>
    <w:rsid w:val="00FC14A6"/>
    <w:rsid w:val="00FC166C"/>
    <w:rsid w:val="00FC1E37"/>
    <w:rsid w:val="00FC31C5"/>
    <w:rsid w:val="00FC3365"/>
    <w:rsid w:val="00FC36F3"/>
    <w:rsid w:val="00FC41DC"/>
    <w:rsid w:val="00FC49E8"/>
    <w:rsid w:val="00FC6170"/>
    <w:rsid w:val="00FC675A"/>
    <w:rsid w:val="00FC6BC7"/>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6E98"/>
    <w:rsid w:val="00FD72C0"/>
    <w:rsid w:val="00FE0B13"/>
    <w:rsid w:val="00FE0D4D"/>
    <w:rsid w:val="00FE16B8"/>
    <w:rsid w:val="00FE17DB"/>
    <w:rsid w:val="00FE198C"/>
    <w:rsid w:val="00FE1D53"/>
    <w:rsid w:val="00FE25A3"/>
    <w:rsid w:val="00FE2CBF"/>
    <w:rsid w:val="00FE4565"/>
    <w:rsid w:val="00FE489C"/>
    <w:rsid w:val="00FE4DEE"/>
    <w:rsid w:val="00FE4E34"/>
    <w:rsid w:val="00FE5D01"/>
    <w:rsid w:val="00FE60FB"/>
    <w:rsid w:val="00FE6419"/>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3120"/>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level 2,Heading 2 3GPP,H2-Heading "/>
    <w:next w:val="Normal"/>
    <w:qFormat/>
    <w:p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ilvl w:val="0"/>
      </w:numPr>
      <w:outlineLvl w:val="4"/>
    </w:pPr>
    <w:rPr>
      <w:sz w:val="22"/>
    </w:rPr>
  </w:style>
  <w:style w:type="paragraph" w:styleId="Heading6">
    <w:name w:val="heading 6"/>
    <w:aliases w:val="T1,Header 6"/>
    <w:basedOn w:val="H6"/>
    <w:next w:val="Normal"/>
    <w:link w:val="Heading6Char"/>
    <w:qFormat/>
    <w:pPr>
      <w:numPr>
        <w:numId w:val="4"/>
      </w:numPr>
      <w:ind w:left="1985" w:hanging="1985"/>
      <w:outlineLvl w:val="5"/>
    </w:pPr>
  </w:style>
  <w:style w:type="paragraph" w:styleId="Heading7">
    <w:name w:val="heading 7"/>
    <w:aliases w:val="L7,Header 7"/>
    <w:basedOn w:val="H6"/>
    <w:next w:val="Normal"/>
    <w:link w:val="Heading7Char"/>
    <w:qFormat/>
    <w:pPr>
      <w:tabs>
        <w:tab w:val="left" w:pos="1499"/>
      </w:tabs>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a2">
    <w:name w:val="正文文本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0">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aliases w:val="H1 Char,h1 Char,app heading 1 Char,l1 Char,Memo Heading 1 Char,h11 Char,h12 Char,h13 Char,h14 Char,h15 Char,h16 Char,h17 Char,h111 Char,h121 Char,h131 Char,h141 Char,h151 Char,h161 Char,h18 Char,h112 Char,h122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aliases w:val="Heading 5 Char,Heading5 Char,H5 Char,Head5 Char,M5 Char,mh2 Char,Module heading 2 Char,heading 8 Char,Numbered Sub-list Char,Heading 81 Char,标题 81 Char,Heading 811 Char,Heading 8111 Char,Heading 81111 Char,Level_2 Char,标题 811 Char,标题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rPr>
      <w:lang w:val="en-GB"/>
    </w:r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Head2AChar">
    <w:name w:val="Head2A Char"/>
    <w:aliases w:val="Heading 2 Char,DO NOT USE_h2 Char,h2 Char,h21 Char,H2 Char,2 Char,UNDERRUBRIK 1-2 Char,level 2 Char,Heading 2 3GPP Char,H21 Char,Head 2 Char,l2 Char,TitreProp Char,Header 2 Char,ITT t2 Char,PA Major Section Char,Livello 2 Char,R2 Char"/>
    <w:qFormat/>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aliases w:val="Header Char,header odd1 Char,header odd2 Char,header Char,header odd3 Char,header odd4 Char,header odd5 Char,header odd6 Char,header1 Char,header2 Char,header3 Char,header odd11 Char,header odd21 Char,header odd7 Char,header4 Char,h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link w:val="CaptionChar1"/>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style>
  <w:style w:type="paragraph" w:styleId="Footer">
    <w:name w:val="footer"/>
    <w:aliases w:val="footer odd,footer,fo,pie de página"/>
    <w:basedOn w:val="Header"/>
    <w:link w:val="FooterChar"/>
    <w:qFormat/>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tabs>
        <w:tab w:val="left" w:pos="45"/>
      </w:tabs>
      <w:ind w:left="405" w:hanging="405"/>
    </w:p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2"/>
      </w:numPr>
    </w:pPr>
  </w:style>
  <w:style w:type="paragraph" w:styleId="ListNumber2">
    <w:name w:val="List Number 2"/>
    <w:basedOn w:val="ListNumber"/>
    <w:pPr>
      <w:numPr>
        <w:numId w:val="13"/>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pPr>
      <w:numPr>
        <w:numId w:val="14"/>
      </w:numPr>
    </w:pPr>
  </w:style>
  <w:style w:type="paragraph" w:styleId="ListBullet2">
    <w:name w:val="List Bullet 2"/>
    <w:aliases w:val="lb2"/>
    <w:basedOn w:val="ListBullet"/>
    <w:link w:val="ListBullet2Char"/>
    <w:pPr>
      <w:numPr>
        <w:numId w:val="15"/>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PlainText">
    <w:name w:val="Plain Text"/>
    <w:basedOn w:val="Normal"/>
    <w:link w:val="PlainTextChar"/>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rPr>
      <w:i/>
    </w:rPr>
  </w:style>
  <w:style w:type="paragraph" w:styleId="BodyTextIndent3">
    <w:name w:val="Body Text Indent 3"/>
    <w:basedOn w:val="Normal"/>
    <w:pPr>
      <w:ind w:left="1080"/>
    </w:pPr>
  </w:style>
  <w:style w:type="paragraph" w:styleId="CommentText">
    <w:name w:val="annotation text"/>
    <w:basedOn w:val="Normal"/>
    <w:link w:val="CommentTextChar"/>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pPr>
      <w:overflowPunct/>
      <w:autoSpaceDE/>
      <w:textAlignment w:val="auto"/>
    </w:pPr>
    <w:rPr>
      <w:i/>
      <w:color w:val="0000FF"/>
    </w:rPr>
  </w:style>
  <w:style w:type="paragraph" w:customStyle="1" w:styleId="MTDisplayEquation">
    <w:name w:val="MTDisplayEquation"/>
    <w:basedOn w:val="Normal"/>
    <w:uiPriority w:val="99"/>
    <w:qFormat/>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style>
  <w:style w:type="paragraph" w:customStyle="1" w:styleId="af1">
    <w:name w:val="样式 页眉"/>
    <w:basedOn w:val="Header"/>
    <w:rPr>
      <w:rFonts w:eastAsia="Arial"/>
      <w:bCs/>
      <w:sz w:val="22"/>
    </w:rPr>
  </w:style>
  <w:style w:type="paragraph" w:customStyle="1" w:styleId="a">
    <w:name w:val="表格题注"/>
    <w:next w:val="Normal"/>
    <w:pPr>
      <w:numPr>
        <w:numId w:val="7"/>
      </w:numPr>
      <w:suppressAutoHyphens/>
      <w:spacing w:before="50" w:after="50"/>
      <w:jc w:val="center"/>
    </w:pPr>
    <w:rPr>
      <w:b/>
      <w:lang w:val="en-GB"/>
    </w:rPr>
  </w:style>
  <w:style w:type="paragraph" w:customStyle="1" w:styleId="a0">
    <w:name w:val="插图题注"/>
    <w:next w:val="Normal"/>
    <w:pPr>
      <w:numPr>
        <w:numId w:val="8"/>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List2"/>
    <w:qFormat/>
    <w:pPr>
      <w:overflowPunct/>
      <w:autoSpaceDE/>
      <w:textAlignment w:val="auto"/>
    </w:pPr>
    <w:rPr>
      <w:rFonts w:eastAsia="MS Mincho"/>
    </w:rPr>
  </w:style>
  <w:style w:type="paragraph" w:customStyle="1" w:styleId="CouvRecTitle">
    <w:name w:val="Couv Rec Title"/>
    <w:basedOn w:val="Normal"/>
    <w:uiPriority w:val="99"/>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1"/>
      </w:numPr>
      <w:suppressAutoHyphens/>
      <w:autoSpaceDE w:val="0"/>
      <w:spacing w:before="60" w:after="60"/>
      <w:jc w:val="both"/>
    </w:pPr>
    <w:rPr>
      <w:rFonts w:ascii="Arial" w:hAnsi="Arial" w:cs="Arial"/>
      <w:color w:val="0000FF"/>
      <w:kern w:val="2"/>
    </w:rPr>
  </w:style>
  <w:style w:type="paragraph" w:customStyle="1" w:styleId="CharChar">
    <w:name w:val="Char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pPr>
      <w:suppressAutoHyphens/>
    </w:pPr>
    <w:rPr>
      <w:rFonts w:eastAsia="Batang"/>
      <w:lang w:val="en-GB"/>
    </w:rPr>
  </w:style>
  <w:style w:type="paragraph" w:styleId="BodyTextIndent2">
    <w:name w:val="Body Text Indent 2"/>
    <w:basedOn w:val="Normal"/>
    <w:link w:val="BodyTextIndent2Char"/>
    <w:uiPriority w:val="99"/>
    <w:qFormat/>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pPr>
      <w:numPr>
        <w:numId w:val="3"/>
      </w:numPr>
      <w:tabs>
        <w:tab w:val="left" w:pos="926"/>
      </w:tabs>
      <w:ind w:left="926" w:firstLine="0"/>
    </w:pPr>
    <w:rPr>
      <w:rFonts w:eastAsia="MS Mincho"/>
    </w:rPr>
  </w:style>
  <w:style w:type="paragraph" w:styleId="ListNumber4">
    <w:name w:val="List Number 4"/>
    <w:basedOn w:val="Normal"/>
    <w:uiPriority w:val="99"/>
    <w:qFormat/>
    <w:pPr>
      <w:numPr>
        <w:numId w:val="6"/>
      </w:numPr>
      <w:tabs>
        <w:tab w:val="left" w:pos="1209"/>
      </w:tabs>
      <w:ind w:left="1209" w:firstLine="0"/>
    </w:pPr>
    <w:rPr>
      <w:rFonts w:eastAsia="MS Mincho"/>
    </w:rPr>
  </w:style>
  <w:style w:type="paragraph" w:customStyle="1" w:styleId="11">
    <w:name w:val="修订1"/>
    <w:uiPriority w:val="99"/>
    <w:qFormat/>
    <w:pPr>
      <w:suppressAutoHyphens/>
    </w:pPr>
    <w:rPr>
      <w:rFonts w:eastAsia="Batang"/>
      <w:lang w:val="en-GB"/>
    </w:rPr>
  </w:style>
  <w:style w:type="paragraph" w:styleId="EndnoteText">
    <w:name w:val="endnote text"/>
    <w:basedOn w:val="Normal"/>
    <w:link w:val="EndnoteTextChar"/>
    <w:uiPriority w:val="99"/>
    <w:qFormat/>
    <w:pPr>
      <w:overflowPunct/>
      <w:autoSpaceDE/>
      <w:snapToGrid w:val="0"/>
      <w:textAlignment w:val="auto"/>
    </w:pPr>
  </w:style>
  <w:style w:type="paragraph" w:customStyle="1" w:styleId="FL">
    <w:name w:val="FL"/>
    <w:basedOn w:val="Normal"/>
    <w:uiPriority w:val="99"/>
    <w:pPr>
      <w:keepNext/>
      <w:keepLines/>
      <w:spacing w:before="60"/>
      <w:jc w:val="center"/>
    </w:pPr>
    <w:rPr>
      <w:rFonts w:ascii="Arial" w:hAnsi="Arial" w:cs="Arial"/>
      <w:b/>
    </w:rPr>
  </w:style>
  <w:style w:type="paragraph" w:styleId="Date">
    <w:name w:val="Date"/>
    <w:basedOn w:val="Normal"/>
    <w:next w:val="Normal"/>
    <w:link w:val="DateChar"/>
    <w:uiPriority w:val="99"/>
    <w:qFormat/>
  </w:style>
  <w:style w:type="paragraph" w:customStyle="1" w:styleId="AutoCorrect">
    <w:name w:val="AutoCorrect"/>
    <w:uiPriority w:val="99"/>
    <w:qFormat/>
    <w:pPr>
      <w:suppressAutoHyphens/>
    </w:pPr>
    <w:rPr>
      <w:sz w:val="24"/>
      <w:szCs w:val="24"/>
      <w:lang w:val="en-GB" w:eastAsia="ko-KR"/>
    </w:rPr>
  </w:style>
  <w:style w:type="paragraph" w:customStyle="1" w:styleId="-PAGE-">
    <w:name w:val="- PAGE -"/>
    <w:uiPriority w:val="99"/>
    <w:qFormat/>
    <w:pPr>
      <w:suppressAutoHyphens/>
    </w:pPr>
    <w:rPr>
      <w:sz w:val="24"/>
      <w:szCs w:val="24"/>
      <w:lang w:val="en-GB" w:eastAsia="ko-KR"/>
    </w:rPr>
  </w:style>
  <w:style w:type="paragraph" w:customStyle="1" w:styleId="PageXofY">
    <w:name w:val="Page X of Y"/>
    <w:uiPriority w:val="99"/>
    <w:pPr>
      <w:suppressAutoHyphens/>
    </w:pPr>
    <w:rPr>
      <w:sz w:val="24"/>
      <w:szCs w:val="24"/>
      <w:lang w:val="en-GB" w:eastAsia="ko-KR"/>
    </w:rPr>
  </w:style>
  <w:style w:type="paragraph" w:customStyle="1" w:styleId="Createdby">
    <w:name w:val="Created by"/>
    <w:uiPriority w:val="99"/>
    <w:pPr>
      <w:suppressAutoHyphens/>
    </w:pPr>
    <w:rPr>
      <w:sz w:val="24"/>
      <w:szCs w:val="24"/>
      <w:lang w:val="en-GB" w:eastAsia="ko-KR"/>
    </w:rPr>
  </w:style>
  <w:style w:type="paragraph" w:customStyle="1" w:styleId="Createdon">
    <w:name w:val="Created on"/>
    <w:uiPriority w:val="99"/>
    <w:qFormat/>
    <w:pPr>
      <w:suppressAutoHyphens/>
    </w:pPr>
    <w:rPr>
      <w:sz w:val="24"/>
      <w:szCs w:val="24"/>
      <w:lang w:val="en-GB" w:eastAsia="ko-KR"/>
    </w:rPr>
  </w:style>
  <w:style w:type="paragraph" w:customStyle="1" w:styleId="Lastprinted">
    <w:name w:val="Last printed"/>
    <w:uiPriority w:val="99"/>
    <w:qFormat/>
    <w:pPr>
      <w:suppressAutoHyphens/>
    </w:pPr>
    <w:rPr>
      <w:sz w:val="24"/>
      <w:szCs w:val="24"/>
      <w:lang w:val="en-GB" w:eastAsia="ko-KR"/>
    </w:rPr>
  </w:style>
  <w:style w:type="paragraph" w:customStyle="1" w:styleId="Lastsavedby">
    <w:name w:val="Last saved by"/>
    <w:uiPriority w:val="99"/>
    <w:qFormat/>
    <w:pPr>
      <w:suppressAutoHyphens/>
    </w:pPr>
    <w:rPr>
      <w:sz w:val="24"/>
      <w:szCs w:val="24"/>
      <w:lang w:val="en-GB" w:eastAsia="ko-KR"/>
    </w:rPr>
  </w:style>
  <w:style w:type="paragraph" w:customStyle="1" w:styleId="Filename">
    <w:name w:val="Filename"/>
    <w:uiPriority w:val="99"/>
    <w:qFormat/>
    <w:pPr>
      <w:suppressAutoHyphens/>
    </w:pPr>
    <w:rPr>
      <w:sz w:val="24"/>
      <w:szCs w:val="24"/>
      <w:lang w:val="en-GB" w:eastAsia="ko-KR"/>
    </w:rPr>
  </w:style>
  <w:style w:type="paragraph" w:customStyle="1" w:styleId="Filenameandpath">
    <w:name w:val="Filename and path"/>
    <w:uiPriority w:val="99"/>
    <w:qFormat/>
    <w:pPr>
      <w:suppressAutoHyphens/>
    </w:pPr>
    <w:rPr>
      <w:sz w:val="24"/>
      <w:szCs w:val="24"/>
      <w:lang w:val="en-GB" w:eastAsia="ko-KR"/>
    </w:rPr>
  </w:style>
  <w:style w:type="paragraph" w:customStyle="1" w:styleId="AuthorPageDate">
    <w:name w:val="Author  Page #  Date"/>
    <w:uiPriority w:val="99"/>
    <w:qFormat/>
    <w:pPr>
      <w:suppressAutoHyphens/>
    </w:pPr>
    <w:rPr>
      <w:sz w:val="24"/>
      <w:szCs w:val="24"/>
      <w:lang w:val="en-GB" w:eastAsia="ko-KR"/>
    </w:rPr>
  </w:style>
  <w:style w:type="paragraph" w:customStyle="1" w:styleId="ConfidentialPageDate">
    <w:name w:val="Confidential  Page #  Date"/>
    <w:uiPriority w:val="99"/>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6"/>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uiPriority w:val="99"/>
    <w:qFormat/>
    <w:pPr>
      <w:tabs>
        <w:tab w:val="left" w:pos="1418"/>
      </w:tabs>
      <w:spacing w:after="120"/>
    </w:pPr>
    <w:rPr>
      <w:rFonts w:ascii="Arial" w:eastAsia="MS Mincho" w:hAnsi="Arial" w:cs="Arial"/>
      <w:sz w:val="24"/>
      <w:lang w:val="fr-FR"/>
    </w:rPr>
  </w:style>
  <w:style w:type="paragraph" w:customStyle="1" w:styleId="p20">
    <w:name w:val="p20"/>
    <w:basedOn w:val="Normal"/>
    <w:uiPriority w:val="99"/>
    <w:qFormat/>
    <w:pPr>
      <w:overflowPunct/>
      <w:autoSpaceDE/>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4">
    <w:name w:val="吹き出し"/>
    <w:basedOn w:val="Normal"/>
    <w:uiPriority w:val="99"/>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uiPriority w:val="99"/>
    <w:qFormat/>
    <w:pPr>
      <w:overflowPunct/>
      <w:autoSpaceDE/>
      <w:spacing w:before="280" w:after="280"/>
      <w:textAlignment w:val="auto"/>
    </w:pPr>
    <w:rPr>
      <w:sz w:val="24"/>
      <w:szCs w:val="24"/>
      <w:lang w:val="en-US"/>
    </w:rPr>
  </w:style>
  <w:style w:type="paragraph" w:customStyle="1" w:styleId="12">
    <w:name w:val="吹き出し1"/>
    <w:basedOn w:val="Normal"/>
    <w:uiPriority w:val="99"/>
    <w:qFormat/>
    <w:pPr>
      <w:overflowPunct/>
      <w:autoSpaceDE/>
      <w:textAlignment w:val="auto"/>
    </w:pPr>
    <w:rPr>
      <w:rFonts w:ascii="Tahoma" w:eastAsia="MS Mincho" w:hAnsi="Tahoma" w:cs="Tahoma"/>
      <w:sz w:val="16"/>
      <w:szCs w:val="16"/>
    </w:rPr>
  </w:style>
  <w:style w:type="paragraph" w:customStyle="1" w:styleId="22">
    <w:name w:val="吹き出し2"/>
    <w:basedOn w:val="Normal"/>
    <w:uiPriority w:val="99"/>
    <w:pPr>
      <w:overflowPunct/>
      <w:autoSpaceDE/>
      <w:textAlignment w:val="auto"/>
    </w:pPr>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uiPriority w:val="99"/>
    <w:pPr>
      <w:spacing w:after="0"/>
    </w:pPr>
    <w:rPr>
      <w:rFonts w:eastAsia="MS Mincho"/>
      <w:b/>
    </w:rPr>
  </w:style>
  <w:style w:type="paragraph" w:customStyle="1" w:styleId="HO">
    <w:name w:val="HO"/>
    <w:basedOn w:val="Normal"/>
    <w:uiPriority w:val="99"/>
    <w:pPr>
      <w:spacing w:after="0"/>
      <w:jc w:val="right"/>
    </w:pPr>
    <w:rPr>
      <w:rFonts w:eastAsia="MS Mincho"/>
      <w:b/>
    </w:rPr>
  </w:style>
  <w:style w:type="paragraph" w:customStyle="1" w:styleId="WP">
    <w:name w:val="WP"/>
    <w:basedOn w:val="Normal"/>
    <w:uiPriority w:val="99"/>
    <w:pPr>
      <w:spacing w:after="0"/>
      <w:jc w:val="both"/>
    </w:pPr>
    <w:rPr>
      <w:rFonts w:eastAsia="MS Mincho"/>
    </w:rPr>
  </w:style>
  <w:style w:type="paragraph" w:customStyle="1" w:styleId="ZK">
    <w:name w:val="ZK"/>
    <w:uiPriority w:val="99"/>
    <w:pPr>
      <w:suppressAutoHyphens/>
      <w:spacing w:after="240" w:line="240" w:lineRule="atLeast"/>
      <w:ind w:left="1191" w:right="113" w:hanging="1191"/>
    </w:pPr>
    <w:rPr>
      <w:rFonts w:eastAsia="MS Mincho"/>
      <w:lang w:val="en-GB"/>
    </w:rPr>
  </w:style>
  <w:style w:type="paragraph" w:customStyle="1" w:styleId="ZC">
    <w:name w:val="ZC"/>
    <w:uiPriority w:val="99"/>
    <w:pPr>
      <w:suppressAutoHyphens/>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pPr>
      <w:spacing w:before="120" w:after="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ind w:left="244" w:hanging="244"/>
    </w:pPr>
    <w:rPr>
      <w:rFonts w:ascii="Arial" w:hAnsi="Arial" w:cs="Arial"/>
      <w:color w:val="000000"/>
      <w:lang w:val="en-GB"/>
    </w:rPr>
  </w:style>
  <w:style w:type="paragraph" w:customStyle="1" w:styleId="Heading2Head2A2">
    <w:name w:val="Heading 2.Head2A.2"/>
    <w:basedOn w:val="Heading1"/>
    <w:next w:val="Normal"/>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spacing w:before="120" w:after="180"/>
      <w:ind w:left="1134" w:hanging="1134"/>
    </w:pPr>
    <w:rPr>
      <w:rFonts w:eastAsia="MS Mincho"/>
      <w:sz w:val="28"/>
    </w:rPr>
  </w:style>
  <w:style w:type="paragraph" w:customStyle="1" w:styleId="Reference">
    <w:name w:val="Reference"/>
    <w:basedOn w:val="Normal"/>
    <w:uiPriority w:val="99"/>
    <w:qFormat/>
    <w:pPr>
      <w:overflowPunct/>
      <w:autoSpaceDE/>
      <w:spacing w:after="0"/>
      <w:ind w:left="567" w:hanging="283"/>
      <w:textAlignment w:val="auto"/>
    </w:pPr>
    <w:rPr>
      <w:rFonts w:eastAsia="MS Mincho"/>
    </w:rPr>
  </w:style>
  <w:style w:type="paragraph" w:customStyle="1" w:styleId="Bullets">
    <w:name w:val="Bullets"/>
    <w:basedOn w:val="BodyText"/>
    <w:uiPriority w:val="99"/>
    <w:pPr>
      <w:widowControl w:val="0"/>
      <w:numPr>
        <w:numId w:val="17"/>
      </w:numPr>
      <w:spacing w:after="120"/>
    </w:pPr>
    <w:rPr>
      <w:rFonts w:eastAsia="MS Mincho"/>
    </w:rPr>
  </w:style>
  <w:style w:type="paragraph" w:customStyle="1" w:styleId="11BodyText">
    <w:name w:val="11 BodyText"/>
    <w:basedOn w:val="Normal"/>
    <w:uiPriority w:val="99"/>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Normal + Times New Roman"/>
    <w:basedOn w:val="Normal"/>
    <w:uiPriority w:val="99"/>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Normal"/>
    <w:pPr>
      <w:numPr>
        <w:numId w:val="1"/>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2"/>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0"/>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5"/>
      </w:numPr>
      <w:overflowPunct/>
      <w:autoSpaceDE/>
      <w:spacing w:after="0"/>
      <w:textAlignment w:val="auto"/>
    </w:pPr>
    <w:rPr>
      <w:rFonts w:eastAsia="等线"/>
      <w:szCs w:val="24"/>
      <w:lang w:val="en-US"/>
    </w:rPr>
  </w:style>
  <w:style w:type="paragraph" w:styleId="TOCHeading">
    <w:name w:val="TOC Heading"/>
    <w:basedOn w:val="Heading1"/>
    <w:next w:val="Normal"/>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uiPriority w:val="99"/>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9"/>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18"/>
      </w:numPr>
      <w:suppressAutoHyphens w:val="0"/>
      <w:overflowPunct/>
      <w:autoSpaceDE/>
      <w:spacing w:after="120"/>
      <w:textAlignment w:val="auto"/>
    </w:pPr>
    <w:rPr>
      <w:szCs w:val="24"/>
      <w:lang w:val="en-US"/>
    </w:rPr>
  </w:style>
  <w:style w:type="table" w:styleId="TableGrid">
    <w:name w:val="Table Grid"/>
    <w:aliases w:val="SGS Table Basic 1,TableGrid"/>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19"/>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uiPriority w:val="99"/>
    <w:rsid w:val="001649BF"/>
    <w:pPr>
      <w:numPr>
        <w:numId w:val="20"/>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3"/>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CommentTextChar">
    <w:name w:val="Comment Text Char"/>
    <w:link w:val="CommentText"/>
    <w:uiPriority w:val="99"/>
    <w:qFormat/>
    <w:rsid w:val="00BA10D3"/>
    <w:rPr>
      <w:rFonts w:ascii="–¾’©" w:eastAsia="–¾’©" w:hAnsi="–¾’©" w:cs="–¾’©"/>
      <w:sz w:val="24"/>
      <w:lang w:val="en-GB"/>
    </w:rPr>
  </w:style>
  <w:style w:type="paragraph" w:customStyle="1" w:styleId="RAN4proposal">
    <w:name w:val="RAN4 proposal"/>
    <w:basedOn w:val="Caption"/>
    <w:next w:val="Normal"/>
    <w:link w:val="RAN4proposalChar"/>
    <w:qFormat/>
    <w:rsid w:val="00396DE2"/>
    <w:pPr>
      <w:numPr>
        <w:numId w:val="24"/>
      </w:numPr>
      <w:suppressLineNumbers w:val="0"/>
      <w:suppressAutoHyphens w:val="0"/>
      <w:overflowPunct/>
      <w:autoSpaceDE/>
      <w:spacing w:before="0" w:after="200"/>
      <w:textAlignment w:val="auto"/>
    </w:pPr>
    <w:rPr>
      <w:rFonts w:eastAsiaTheme="minorEastAsia" w:cstheme="minorBidi"/>
      <w:b/>
      <w:i w:val="0"/>
      <w:sz w:val="20"/>
      <w:szCs w:val="18"/>
      <w:lang w:val="en-US" w:eastAsia="en-US"/>
    </w:rPr>
  </w:style>
  <w:style w:type="character" w:customStyle="1" w:styleId="RAN4proposalChar">
    <w:name w:val="RAN4 proposal Char"/>
    <w:link w:val="RAN4proposal"/>
    <w:rsid w:val="00396DE2"/>
    <w:rPr>
      <w:rFonts w:eastAsiaTheme="minorEastAsia" w:cstheme="minorBidi"/>
      <w:b/>
      <w:iCs/>
      <w:szCs w:val="18"/>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locked/>
    <w:rsid w:val="00F8065D"/>
    <w:rPr>
      <w:rFonts w:ascii="Arial" w:eastAsia="Arial" w:hAnsi="Arial" w:cs="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065D"/>
    <w:rPr>
      <w:rFonts w:ascii="Arial" w:eastAsia="Arial" w:hAnsi="Arial" w:cs="Arial"/>
      <w:sz w:val="24"/>
      <w:lang w:val="en-GB"/>
    </w:rPr>
  </w:style>
  <w:style w:type="character" w:customStyle="1" w:styleId="Heading8Char">
    <w:name w:val="Heading 8 Char"/>
    <w:link w:val="Heading8"/>
    <w:qFormat/>
    <w:rsid w:val="00F8065D"/>
    <w:rPr>
      <w:rFonts w:ascii="Arial" w:eastAsia="Arial" w:hAnsi="Arial" w:cs="Arial"/>
      <w:sz w:val="36"/>
      <w:lang w:val="en-GB"/>
    </w:rPr>
  </w:style>
  <w:style w:type="character" w:customStyle="1" w:styleId="DocumentMapChar">
    <w:name w:val="Document Map Char"/>
    <w:link w:val="DocumentMap"/>
    <w:qFormat/>
    <w:rsid w:val="00F8065D"/>
    <w:rPr>
      <w:rFonts w:ascii="Tahoma" w:hAnsi="Tahoma" w:cs="Tahoma"/>
      <w:shd w:val="clear" w:color="auto" w:fill="000080"/>
      <w:lang w:val="en-GB"/>
    </w:rPr>
  </w:style>
  <w:style w:type="character" w:styleId="FootnoteReference">
    <w:name w:val="footnote reference"/>
    <w:aliases w:val="Appel note de bas de p,Nota,Footnote symbol,Footnote"/>
    <w:basedOn w:val="DefaultParagraphFont"/>
    <w:rsid w:val="00F8065D"/>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065D"/>
    <w:rPr>
      <w:sz w:val="16"/>
      <w:lang w:val="en-GB"/>
    </w:rPr>
  </w:style>
  <w:style w:type="character" w:customStyle="1" w:styleId="ListChar">
    <w:name w:val="List Char"/>
    <w:link w:val="List"/>
    <w:qFormat/>
    <w:rsid w:val="00F8065D"/>
    <w:rPr>
      <w:lang w:val="en-GB"/>
    </w:rPr>
  </w:style>
  <w:style w:type="character" w:customStyle="1" w:styleId="ListBulletChar">
    <w:name w:val="List Bullet Char"/>
    <w:aliases w:val="UL Char"/>
    <w:link w:val="ListBullet"/>
    <w:rsid w:val="00F8065D"/>
    <w:rPr>
      <w:lang w:val="en-GB"/>
    </w:rPr>
  </w:style>
  <w:style w:type="character" w:customStyle="1" w:styleId="ListBullet2Char">
    <w:name w:val="List Bullet 2 Char"/>
    <w:aliases w:val="lb2 Char"/>
    <w:link w:val="ListBullet2"/>
    <w:qFormat/>
    <w:rsid w:val="00F8065D"/>
    <w:rPr>
      <w:lang w:val="en-GB"/>
    </w:rPr>
  </w:style>
  <w:style w:type="character" w:customStyle="1" w:styleId="ListBullet3Char">
    <w:name w:val="List Bullet 3 Char"/>
    <w:link w:val="ListBullet3"/>
    <w:qFormat/>
    <w:rsid w:val="00F8065D"/>
    <w:rPr>
      <w:lang w:val="en-GB"/>
    </w:rPr>
  </w:style>
  <w:style w:type="character" w:customStyle="1" w:styleId="List2Char">
    <w:name w:val="List 2 Char"/>
    <w:link w:val="List2"/>
    <w:qFormat/>
    <w:rsid w:val="00F8065D"/>
    <w:rPr>
      <w:lang w:val="en-GB"/>
    </w:rPr>
  </w:style>
  <w:style w:type="paragraph" w:customStyle="1" w:styleId="TabList">
    <w:name w:val="TabList"/>
    <w:basedOn w:val="Normal"/>
    <w:uiPriority w:val="99"/>
    <w:rsid w:val="00F8065D"/>
    <w:pPr>
      <w:tabs>
        <w:tab w:val="left" w:pos="1134"/>
      </w:tabs>
      <w:suppressAutoHyphens w:val="0"/>
      <w:autoSpaceDN w:val="0"/>
      <w:adjustRightInd w:val="0"/>
      <w:spacing w:after="0"/>
    </w:pPr>
    <w:rPr>
      <w:rFonts w:eastAsia="MS Mincho"/>
      <w:lang w:eastAsia="en-GB"/>
    </w:rPr>
  </w:style>
  <w:style w:type="character" w:customStyle="1" w:styleId="CaptionChar1">
    <w:name w:val="Caption Char1"/>
    <w:aliases w:val="cap Char1,cap Char Char,Caption Char1 Char Char,cap Char Char1 Char,Caption Char Char1 Char Char,3GPP Caption Table Char,Caption Char Char,CaptionTable Char,cap1 Char,cap2 Char,cap11 Char1,Légende-figure Char1,Légende-figure Char Char"/>
    <w:link w:val="Caption"/>
    <w:uiPriority w:val="35"/>
    <w:qFormat/>
    <w:locked/>
    <w:rsid w:val="00F8065D"/>
    <w:rPr>
      <w:rFonts w:cs="Lucida Sans"/>
      <w:i/>
      <w:iCs/>
      <w:sz w:val="24"/>
      <w:szCs w:val="24"/>
      <w:lang w:val="en-GB"/>
    </w:rPr>
  </w:style>
  <w:style w:type="character" w:customStyle="1" w:styleId="PlainTextChar">
    <w:name w:val="Plain Text Char"/>
    <w:link w:val="PlainText"/>
    <w:uiPriority w:val="99"/>
    <w:qFormat/>
    <w:rsid w:val="00F8065D"/>
    <w:rPr>
      <w:rFonts w:ascii="Courier New" w:hAnsi="Courier New" w:cs="Courier New"/>
      <w:lang w:val="nb-NO"/>
    </w:rPr>
  </w:style>
  <w:style w:type="paragraph" w:customStyle="1" w:styleId="berschrift1H1">
    <w:name w:val="Überschrift 1.H1"/>
    <w:basedOn w:val="Normal"/>
    <w:next w:val="Normal"/>
    <w:uiPriority w:val="99"/>
    <w:qFormat/>
    <w:rsid w:val="00F8065D"/>
    <w:pPr>
      <w:keepNext/>
      <w:keepLines/>
      <w:pBdr>
        <w:top w:val="single" w:sz="12" w:space="3" w:color="auto"/>
      </w:pBdr>
      <w:tabs>
        <w:tab w:val="num" w:pos="735"/>
      </w:tabs>
      <w:suppressAutoHyphens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F8065D"/>
    <w:pPr>
      <w:widowControl/>
      <w:tabs>
        <w:tab w:val="num" w:pos="992"/>
      </w:tabs>
      <w:suppressAutoHyphens w:val="0"/>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GB"/>
    </w:rPr>
  </w:style>
  <w:style w:type="paragraph" w:customStyle="1" w:styleId="textintend2">
    <w:name w:val="text intend 2"/>
    <w:basedOn w:val="text"/>
    <w:uiPriority w:val="99"/>
    <w:rsid w:val="00F8065D"/>
    <w:pPr>
      <w:widowControl/>
      <w:tabs>
        <w:tab w:val="num" w:pos="1418"/>
      </w:tabs>
      <w:suppressAutoHyphens w:val="0"/>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GB"/>
    </w:rPr>
  </w:style>
  <w:style w:type="paragraph" w:customStyle="1" w:styleId="textintend3">
    <w:name w:val="text intend 3"/>
    <w:basedOn w:val="text"/>
    <w:uiPriority w:val="99"/>
    <w:qFormat/>
    <w:rsid w:val="00F8065D"/>
    <w:pPr>
      <w:widowControl/>
      <w:tabs>
        <w:tab w:val="num" w:pos="1843"/>
      </w:tabs>
      <w:suppressAutoHyphens w:val="0"/>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GB"/>
    </w:rPr>
  </w:style>
  <w:style w:type="paragraph" w:customStyle="1" w:styleId="normalpuce">
    <w:name w:val="normal puce"/>
    <w:basedOn w:val="Normal"/>
    <w:uiPriority w:val="99"/>
    <w:qFormat/>
    <w:rsid w:val="00F8065D"/>
    <w:pPr>
      <w:widowControl w:val="0"/>
      <w:tabs>
        <w:tab w:val="num" w:pos="360"/>
      </w:tabs>
      <w:suppressAutoHyphens w:val="0"/>
      <w:autoSpaceDN w:val="0"/>
      <w:adjustRightInd w:val="0"/>
      <w:spacing w:before="60" w:after="60"/>
      <w:ind w:left="360" w:hanging="360"/>
      <w:jc w:val="both"/>
    </w:pPr>
    <w:rPr>
      <w:rFonts w:eastAsia="MS Mincho"/>
      <w:lang w:eastAsia="en-GB"/>
    </w:rPr>
  </w:style>
  <w:style w:type="character" w:customStyle="1" w:styleId="BodyTextIndentChar">
    <w:name w:val="Body Text Indent Char"/>
    <w:link w:val="BodyTextIndent"/>
    <w:uiPriority w:val="99"/>
    <w:rsid w:val="00F8065D"/>
    <w:rPr>
      <w:kern w:val="2"/>
      <w:sz w:val="21"/>
      <w:lang w:val="en-GB"/>
    </w:rPr>
  </w:style>
  <w:style w:type="character" w:customStyle="1" w:styleId="BodyText2Char">
    <w:name w:val="Body Text 2 Char"/>
    <w:link w:val="BodyText2"/>
    <w:uiPriority w:val="99"/>
    <w:qFormat/>
    <w:rsid w:val="00F8065D"/>
    <w:rPr>
      <w:i/>
      <w:lang w:val="en-GB"/>
    </w:rPr>
  </w:style>
  <w:style w:type="paragraph" w:customStyle="1" w:styleId="para">
    <w:name w:val="para"/>
    <w:basedOn w:val="Normal"/>
    <w:uiPriority w:val="99"/>
    <w:qFormat/>
    <w:rsid w:val="00F8065D"/>
    <w:pPr>
      <w:suppressAutoHyphens w:val="0"/>
      <w:autoSpaceDN w:val="0"/>
      <w:adjustRightInd w:val="0"/>
      <w:spacing w:after="240"/>
      <w:jc w:val="both"/>
    </w:pPr>
    <w:rPr>
      <w:rFonts w:ascii="Helvetica" w:eastAsia="MS Mincho" w:hAnsi="Helvetica"/>
      <w:lang w:eastAsia="en-GB"/>
    </w:rPr>
  </w:style>
  <w:style w:type="character" w:customStyle="1" w:styleId="MTEquationSection">
    <w:name w:val="MTEquationSection"/>
    <w:qFormat/>
    <w:rsid w:val="00F8065D"/>
    <w:rPr>
      <w:noProof w:val="0"/>
      <w:vanish w:val="0"/>
      <w:color w:val="FF0000"/>
      <w:lang w:eastAsia="en-US"/>
    </w:rPr>
  </w:style>
  <w:style w:type="character" w:customStyle="1" w:styleId="BodyTextIndent2Char">
    <w:name w:val="Body Text Indent 2 Char"/>
    <w:link w:val="BodyTextIndent2"/>
    <w:uiPriority w:val="99"/>
    <w:qFormat/>
    <w:rsid w:val="00F8065D"/>
    <w:rPr>
      <w:rFonts w:eastAsia="MS Mincho"/>
      <w:lang w:val="en-GB"/>
    </w:rPr>
  </w:style>
  <w:style w:type="paragraph" w:customStyle="1" w:styleId="List1">
    <w:name w:val="List1"/>
    <w:basedOn w:val="Normal"/>
    <w:uiPriority w:val="99"/>
    <w:rsid w:val="00F8065D"/>
    <w:pPr>
      <w:suppressAutoHyphens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BodyText3Char">
    <w:name w:val="Body Text 3 Char"/>
    <w:link w:val="BodyText3"/>
    <w:uiPriority w:val="99"/>
    <w:qFormat/>
    <w:rsid w:val="00F8065D"/>
    <w:rPr>
      <w:rFonts w:eastAsia="Osaka"/>
      <w:color w:val="000000"/>
      <w:lang w:val="en-GB"/>
    </w:rPr>
  </w:style>
  <w:style w:type="paragraph" w:customStyle="1" w:styleId="TdocText">
    <w:name w:val="Tdoc_Text"/>
    <w:basedOn w:val="Normal"/>
    <w:uiPriority w:val="99"/>
    <w:qFormat/>
    <w:rsid w:val="00F8065D"/>
    <w:pPr>
      <w:suppressAutoHyphens w:val="0"/>
      <w:autoSpaceDN w:val="0"/>
      <w:adjustRightInd w:val="0"/>
      <w:spacing w:before="120" w:after="0"/>
      <w:jc w:val="both"/>
    </w:pPr>
    <w:rPr>
      <w:rFonts w:eastAsia="MS Mincho"/>
      <w:lang w:val="en-US" w:eastAsia="en-GB"/>
    </w:rPr>
  </w:style>
  <w:style w:type="character" w:customStyle="1" w:styleId="BalloonTextChar">
    <w:name w:val="Balloon Text Char"/>
    <w:link w:val="BalloonText"/>
    <w:qFormat/>
    <w:rsid w:val="00F8065D"/>
    <w:rPr>
      <w:rFonts w:ascii="Tahoma" w:hAnsi="Tahoma" w:cs="Tahoma"/>
      <w:sz w:val="16"/>
      <w:szCs w:val="16"/>
      <w:lang w:val="en-GB"/>
    </w:rPr>
  </w:style>
  <w:style w:type="paragraph" w:customStyle="1" w:styleId="centered">
    <w:name w:val="centered"/>
    <w:basedOn w:val="Normal"/>
    <w:uiPriority w:val="99"/>
    <w:qFormat/>
    <w:rsid w:val="00F8065D"/>
    <w:pPr>
      <w:widowControl w:val="0"/>
      <w:suppressAutoHyphens w:val="0"/>
      <w:autoSpaceDN w:val="0"/>
      <w:adjustRightInd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F8065D"/>
    <w:rPr>
      <w:rFonts w:ascii="Bookman" w:hAnsi="Bookman"/>
      <w:position w:val="6"/>
      <w:sz w:val="18"/>
    </w:rPr>
  </w:style>
  <w:style w:type="character" w:customStyle="1" w:styleId="CommentSubjectChar">
    <w:name w:val="Comment Subject Char"/>
    <w:link w:val="CommentSubject"/>
    <w:qFormat/>
    <w:rsid w:val="00F8065D"/>
    <w:rPr>
      <w:rFonts w:eastAsia="Times New Roman"/>
      <w:b/>
      <w:bCs/>
      <w:lang w:val="en-GB"/>
    </w:rPr>
  </w:style>
  <w:style w:type="character" w:customStyle="1" w:styleId="NOChar1">
    <w:name w:val="NO Char1"/>
    <w:qFormat/>
    <w:rsid w:val="00F8065D"/>
    <w:rPr>
      <w:rFonts w:eastAsia="MS Mincho"/>
      <w:lang w:val="en-GB" w:eastAsia="en-US" w:bidi="ar-SA"/>
    </w:rPr>
  </w:style>
  <w:style w:type="paragraph" w:customStyle="1" w:styleId="TdocHeading1">
    <w:name w:val="Tdoc_Heading_1"/>
    <w:basedOn w:val="Heading1"/>
    <w:next w:val="BodyText"/>
    <w:autoRedefine/>
    <w:uiPriority w:val="99"/>
    <w:qFormat/>
    <w:rsid w:val="00F8065D"/>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jc w:val="both"/>
    </w:pPr>
    <w:rPr>
      <w:rFonts w:eastAsia="Batang" w:cs="Times New Roman"/>
      <w:b/>
      <w:noProof/>
      <w:kern w:val="28"/>
      <w:sz w:val="24"/>
      <w:lang w:val="en-US" w:eastAsia="en-GB"/>
    </w:rPr>
  </w:style>
  <w:style w:type="paragraph" w:customStyle="1" w:styleId="Bulletedo1">
    <w:name w:val="Bulleted o 1"/>
    <w:basedOn w:val="Normal"/>
    <w:uiPriority w:val="99"/>
    <w:qFormat/>
    <w:rsid w:val="00F8065D"/>
    <w:pPr>
      <w:numPr>
        <w:numId w:val="25"/>
      </w:numPr>
      <w:tabs>
        <w:tab w:val="clear" w:pos="360"/>
        <w:tab w:val="num" w:pos="720"/>
      </w:tabs>
      <w:suppressAutoHyphens w:val="0"/>
      <w:autoSpaceDN w:val="0"/>
      <w:adjustRightInd w:val="0"/>
      <w:spacing w:before="120" w:after="120"/>
      <w:ind w:left="720"/>
    </w:pPr>
    <w:rPr>
      <w:rFonts w:eastAsia="Times New Roman"/>
      <w:lang w:eastAsia="en-GB"/>
    </w:rPr>
  </w:style>
  <w:style w:type="character" w:customStyle="1" w:styleId="EQChar">
    <w:name w:val="EQ Char"/>
    <w:link w:val="EQ"/>
    <w:qFormat/>
    <w:locked/>
    <w:rsid w:val="00F8065D"/>
  </w:style>
  <w:style w:type="character" w:customStyle="1" w:styleId="CharChar3">
    <w:name w:val="Char Char3"/>
    <w:qFormat/>
    <w:rsid w:val="00F806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065D"/>
    <w:rPr>
      <w:lang w:val="en-GB" w:eastAsia="en-US" w:bidi="ar-SA"/>
    </w:rPr>
  </w:style>
  <w:style w:type="paragraph" w:customStyle="1" w:styleId="no0">
    <w:name w:val="no"/>
    <w:basedOn w:val="Normal"/>
    <w:uiPriority w:val="99"/>
    <w:rsid w:val="00F8065D"/>
    <w:pPr>
      <w:suppressAutoHyphens w:val="0"/>
      <w:autoSpaceDN w:val="0"/>
      <w:adjustRightInd w:val="0"/>
      <w:ind w:left="1135" w:hanging="851"/>
    </w:pPr>
    <w:rPr>
      <w:rFonts w:eastAsia="Calibri"/>
      <w:lang w:val="it-IT" w:eastAsia="it-IT"/>
    </w:rPr>
  </w:style>
  <w:style w:type="character" w:customStyle="1" w:styleId="EditorsNoteChar">
    <w:name w:val="Editor's Note Char"/>
    <w:aliases w:val="EN Char"/>
    <w:link w:val="EditorsNote"/>
    <w:qFormat/>
    <w:rsid w:val="00F8065D"/>
    <w:rPr>
      <w:color w:val="FF0000"/>
      <w:lang w:val="en-GB"/>
    </w:rPr>
  </w:style>
  <w:style w:type="paragraph" w:customStyle="1" w:styleId="IvDbodytext">
    <w:name w:val="IvD bodytext"/>
    <w:basedOn w:val="BodyText"/>
    <w:link w:val="IvDbodytextChar"/>
    <w:qFormat/>
    <w:rsid w:val="00F8065D"/>
    <w:pPr>
      <w:keepLines/>
      <w:tabs>
        <w:tab w:val="left" w:pos="2552"/>
        <w:tab w:val="left" w:pos="3856"/>
        <w:tab w:val="left" w:pos="5216"/>
        <w:tab w:val="left" w:pos="6464"/>
        <w:tab w:val="left" w:pos="7768"/>
        <w:tab w:val="left" w:pos="9072"/>
        <w:tab w:val="left" w:pos="9639"/>
      </w:tabs>
      <w:suppressAutoHyphens w:val="0"/>
      <w:autoSpaceDN w:val="0"/>
      <w:adjustRightInd w:val="0"/>
      <w:spacing w:before="240" w:after="0"/>
    </w:pPr>
    <w:rPr>
      <w:rFonts w:ascii="Arial" w:eastAsia="Malgun Gothic" w:hAnsi="Arial"/>
      <w:spacing w:val="2"/>
      <w:lang w:eastAsia="en-GB"/>
    </w:rPr>
  </w:style>
  <w:style w:type="character" w:customStyle="1" w:styleId="IvDbodytextChar">
    <w:name w:val="IvD bodytext Char"/>
    <w:link w:val="IvDbodytext"/>
    <w:qFormat/>
    <w:rsid w:val="00F8065D"/>
    <w:rPr>
      <w:rFonts w:ascii="Arial" w:eastAsia="Malgun Gothic" w:hAnsi="Arial"/>
      <w:spacing w:val="2"/>
      <w:lang w:val="en-GB" w:eastAsia="en-GB"/>
    </w:rPr>
  </w:style>
  <w:style w:type="paragraph" w:customStyle="1" w:styleId="BL">
    <w:name w:val="BL"/>
    <w:basedOn w:val="Normal"/>
    <w:uiPriority w:val="99"/>
    <w:qFormat/>
    <w:rsid w:val="00F8065D"/>
    <w:pPr>
      <w:numPr>
        <w:numId w:val="26"/>
      </w:numPr>
      <w:tabs>
        <w:tab w:val="clear" w:pos="644"/>
        <w:tab w:val="num" w:pos="360"/>
        <w:tab w:val="left" w:pos="851"/>
      </w:tabs>
      <w:suppressAutoHyphens w:val="0"/>
      <w:autoSpaceDN w:val="0"/>
      <w:adjustRightInd w:val="0"/>
      <w:ind w:left="0" w:firstLine="0"/>
    </w:pPr>
    <w:rPr>
      <w:rFonts w:eastAsia="PMingLiU"/>
      <w:lang w:eastAsia="en-GB"/>
    </w:rPr>
  </w:style>
  <w:style w:type="character" w:customStyle="1" w:styleId="Heading6Char">
    <w:name w:val="Heading 6 Char"/>
    <w:aliases w:val="T1 Char4,Header 6 Char"/>
    <w:link w:val="Heading6"/>
    <w:qFormat/>
    <w:rsid w:val="00F8065D"/>
    <w:rPr>
      <w:rFonts w:ascii="Arial" w:eastAsia="Arial" w:hAnsi="Arial" w:cs="Arial"/>
      <w:lang w:val="en-GB"/>
    </w:rPr>
  </w:style>
  <w:style w:type="character" w:customStyle="1" w:styleId="Heading7Char">
    <w:name w:val="Heading 7 Char"/>
    <w:aliases w:val="L7 Char,Header 7 Char"/>
    <w:link w:val="Heading7"/>
    <w:qFormat/>
    <w:rsid w:val="00F8065D"/>
    <w:rPr>
      <w:rFonts w:ascii="Arial" w:eastAsia="Arial" w:hAnsi="Arial" w:cs="Arial"/>
      <w:lang w:val="en-GB"/>
    </w:rPr>
  </w:style>
  <w:style w:type="character" w:customStyle="1" w:styleId="Heading9Char">
    <w:name w:val="Heading 9 Char"/>
    <w:aliases w:val="Figure Heading Char,FH Char"/>
    <w:link w:val="Heading9"/>
    <w:rsid w:val="00F8065D"/>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065D"/>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8065D"/>
    <w:pPr>
      <w:suppressAutoHyphens w:val="0"/>
      <w:autoSpaceDN w:val="0"/>
      <w:adjustRightInd w:val="0"/>
      <w:spacing w:before="100" w:beforeAutospacing="1" w:after="100" w:afterAutospacing="1"/>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065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065D"/>
    <w:rPr>
      <w:rFonts w:ascii="Times New Roman" w:eastAsia="宋体" w:hAnsi="Times New Roman"/>
      <w:lang w:eastAsia="en-US"/>
    </w:rPr>
  </w:style>
  <w:style w:type="character" w:customStyle="1" w:styleId="CharChar31">
    <w:name w:val="Char Char31"/>
    <w:qFormat/>
    <w:rsid w:val="00F806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065D"/>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8065D"/>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8065D"/>
    <w:pPr>
      <w:suppressAutoHyphens w:val="0"/>
      <w:autoSpaceDN w:val="0"/>
      <w:adjustRightInd w:val="0"/>
      <w:spacing w:after="0"/>
      <w:ind w:left="851"/>
    </w:pPr>
    <w:rPr>
      <w:rFonts w:eastAsia="MS Mincho"/>
      <w:lang w:val="it-IT" w:eastAsia="en-GB"/>
    </w:rPr>
  </w:style>
  <w:style w:type="character" w:customStyle="1" w:styleId="EndnoteTextChar">
    <w:name w:val="Endnote Text Char"/>
    <w:link w:val="EndnoteText"/>
    <w:uiPriority w:val="99"/>
    <w:qFormat/>
    <w:rsid w:val="00F8065D"/>
    <w:rPr>
      <w:lang w:val="en-GB"/>
    </w:rPr>
  </w:style>
  <w:style w:type="character" w:styleId="EndnoteReference">
    <w:name w:val="endnote reference"/>
    <w:qFormat/>
    <w:rsid w:val="00F8065D"/>
    <w:rPr>
      <w:vertAlign w:val="superscript"/>
    </w:rPr>
  </w:style>
  <w:style w:type="paragraph" w:styleId="Title">
    <w:name w:val="Title"/>
    <w:aliases w:val="Section Header"/>
    <w:basedOn w:val="Normal"/>
    <w:next w:val="Normal"/>
    <w:link w:val="TitleChar"/>
    <w:qFormat/>
    <w:rsid w:val="00F8065D"/>
    <w:pPr>
      <w:suppressAutoHyphens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F8065D"/>
    <w:rPr>
      <w:rFonts w:ascii="Courier New" w:eastAsia="Malgun Gothic" w:hAnsi="Courier New"/>
      <w:lang w:val="nb-NO" w:eastAsia="en-GB"/>
    </w:rPr>
  </w:style>
  <w:style w:type="character" w:customStyle="1" w:styleId="DateChar">
    <w:name w:val="Date Char"/>
    <w:link w:val="Date"/>
    <w:uiPriority w:val="99"/>
    <w:rsid w:val="00F8065D"/>
    <w:rPr>
      <w:lang w:val="en-GB"/>
    </w:rPr>
  </w:style>
  <w:style w:type="table" w:customStyle="1" w:styleId="TableGrid1">
    <w:name w:val="Table Grid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qFormat/>
    <w:rsid w:val="00F8065D"/>
    <w:pPr>
      <w:suppressAutoHyphens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qFormat/>
    <w:rsid w:val="00F8065D"/>
    <w:pPr>
      <w:keepNext/>
      <w:suppressAutoHyphens w:val="0"/>
      <w:autoSpaceDN w:val="0"/>
      <w:adjustRightInd w:val="0"/>
      <w:ind w:left="1418" w:hanging="1418"/>
    </w:pPr>
    <w:rPr>
      <w:rFonts w:eastAsia="MS Mincho"/>
      <w:noProof/>
      <w:lang w:val="en-US" w:eastAsia="en-GB"/>
    </w:rPr>
  </w:style>
  <w:style w:type="paragraph" w:customStyle="1" w:styleId="16">
    <w:name w:val="図表番号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17">
    <w:name w:val="図表目次1"/>
    <w:basedOn w:val="Normal"/>
    <w:next w:val="Normal"/>
    <w:uiPriority w:val="99"/>
    <w:qFormat/>
    <w:rsid w:val="00F8065D"/>
    <w:pPr>
      <w:suppressAutoHyphens w:val="0"/>
      <w:autoSpaceDN w:val="0"/>
      <w:adjustRightInd w:val="0"/>
      <w:ind w:left="400" w:hanging="400"/>
      <w:jc w:val="center"/>
    </w:pPr>
    <w:rPr>
      <w:rFonts w:eastAsia="MS Mincho"/>
      <w:b/>
      <w:lang w:eastAsia="en-GB"/>
    </w:rPr>
  </w:style>
  <w:style w:type="paragraph" w:customStyle="1" w:styleId="Default">
    <w:name w:val="Default"/>
    <w:uiPriority w:val="99"/>
    <w:qFormat/>
    <w:rsid w:val="00F8065D"/>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8065D"/>
  </w:style>
  <w:style w:type="table" w:customStyle="1" w:styleId="TableGrid4">
    <w:name w:val="Table Grid4"/>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065D"/>
    <w:pPr>
      <w:keepNext/>
      <w:keepLines/>
      <w:suppressAutoHyphens w:val="0"/>
      <w:autoSpaceDN w:val="0"/>
      <w:adjustRightInd w:val="0"/>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065D"/>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F8065D"/>
    <w:pPr>
      <w:suppressAutoHyphens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8065D"/>
    <w:rPr>
      <w:rFonts w:asciiTheme="majorHAnsi" w:eastAsia="Times New Roman" w:hAnsiTheme="majorHAnsi" w:cstheme="majorBidi"/>
      <w:b/>
      <w:bCs/>
      <w:kern w:val="28"/>
      <w:sz w:val="32"/>
      <w:szCs w:val="32"/>
      <w:lang w:val="en-GB" w:eastAsia="ko-KR"/>
    </w:rPr>
  </w:style>
  <w:style w:type="paragraph" w:customStyle="1" w:styleId="af6">
    <w:name w:val="修订"/>
    <w:hidden/>
    <w:uiPriority w:val="99"/>
    <w:semiHidden/>
    <w:rsid w:val="00F8065D"/>
    <w:rPr>
      <w:rFonts w:eastAsia="Batang"/>
      <w:lang w:val="en-GB" w:eastAsia="en-US"/>
    </w:rPr>
  </w:style>
  <w:style w:type="character" w:customStyle="1" w:styleId="CharChar34">
    <w:name w:val="Char Char34"/>
    <w:qFormat/>
    <w:rsid w:val="00F8065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8065D"/>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8065D"/>
    <w:rPr>
      <w:rFonts w:ascii="Arial" w:hAnsi="Arial"/>
      <w:sz w:val="28"/>
      <w:lang w:val="en-GB" w:eastAsia="ko-KR" w:bidi="ar-SA"/>
    </w:rPr>
  </w:style>
  <w:style w:type="paragraph" w:customStyle="1" w:styleId="Subtitle1">
    <w:name w:val="Subtitle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24">
    <w:name w:val="修订2"/>
    <w:hidden/>
    <w:uiPriority w:val="99"/>
    <w:semiHidden/>
    <w:qFormat/>
    <w:rsid w:val="00F8065D"/>
    <w:rPr>
      <w:rFonts w:eastAsia="Batang"/>
      <w:lang w:val="en-GB" w:eastAsia="en-US"/>
    </w:rPr>
  </w:style>
  <w:style w:type="character" w:customStyle="1" w:styleId="Char10">
    <w:name w:val="副标题 Char1"/>
    <w:basedOn w:val="DefaultParagraphFont"/>
    <w:rsid w:val="00F8065D"/>
    <w:rPr>
      <w:rFonts w:asciiTheme="majorHAnsi" w:eastAsia="宋体" w:hAnsiTheme="majorHAnsi" w:cstheme="majorBidi"/>
      <w:b/>
      <w:bCs/>
      <w:kern w:val="28"/>
      <w:sz w:val="32"/>
      <w:szCs w:val="32"/>
      <w:lang w:val="en-GB" w:eastAsia="en-US"/>
    </w:rPr>
  </w:style>
  <w:style w:type="table" w:customStyle="1" w:styleId="TableGrid11">
    <w:name w:val="Table Grid1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8065D"/>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F8065D"/>
    <w:rPr>
      <w:rFonts w:eastAsia="Batang"/>
      <w:lang w:val="en-GB" w:eastAsia="en-US"/>
    </w:rPr>
  </w:style>
  <w:style w:type="table" w:customStyle="1" w:styleId="TableGrid12">
    <w:name w:val="Table Grid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F8065D"/>
    <w:rPr>
      <w:i/>
      <w:iCs/>
      <w:color w:val="5B9BD5"/>
      <w:lang w:eastAsia="en-US"/>
    </w:rPr>
  </w:style>
  <w:style w:type="paragraph" w:customStyle="1" w:styleId="33">
    <w:name w:val="修订3"/>
    <w:hidden/>
    <w:uiPriority w:val="99"/>
    <w:semiHidden/>
    <w:qFormat/>
    <w:rsid w:val="00F8065D"/>
    <w:rPr>
      <w:rFonts w:eastAsia="Batang"/>
      <w:lang w:val="en-GB" w:eastAsia="en-US"/>
    </w:rPr>
  </w:style>
  <w:style w:type="table" w:customStyle="1" w:styleId="TableGrid5">
    <w:name w:val="Table Grid5"/>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Char11">
    <w:name w:val="明显引用 Char1"/>
    <w:basedOn w:val="DefaultParagraphFont"/>
    <w:uiPriority w:val="30"/>
    <w:qFormat/>
    <w:rsid w:val="00F8065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1">
    <w:name w:val="Intense Quote Char1"/>
    <w:basedOn w:val="DefaultParagraphFont"/>
    <w:uiPriority w:val="30"/>
    <w:qFormat/>
    <w:rsid w:val="00F8065D"/>
    <w:rPr>
      <w:rFonts w:ascii="Times New Roman" w:hAnsi="Times New Roman"/>
      <w:i/>
      <w:iCs/>
      <w:color w:val="5B9BD5"/>
      <w:lang w:val="en-GB" w:eastAsia="en-US"/>
    </w:rPr>
  </w:style>
  <w:style w:type="table" w:customStyle="1" w:styleId="TableGrid7">
    <w:name w:val="Table Grid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8065D"/>
    <w:rPr>
      <w:rFonts w:eastAsia="MS Mincho"/>
    </w:rPr>
  </w:style>
  <w:style w:type="character" w:customStyle="1" w:styleId="11Char">
    <w:name w:val="1.1 Char"/>
    <w:link w:val="114"/>
    <w:qFormat/>
    <w:rsid w:val="00F8065D"/>
    <w:rPr>
      <w:rFonts w:ascii="Arial" w:eastAsia="MS Mincho" w:hAnsi="Arial"/>
      <w:b/>
      <w:bCs/>
      <w:sz w:val="24"/>
      <w:szCs w:val="26"/>
    </w:rPr>
  </w:style>
  <w:style w:type="character" w:customStyle="1" w:styleId="1d">
    <w:name w:val="明显强调1"/>
    <w:uiPriority w:val="21"/>
    <w:qFormat/>
    <w:rsid w:val="00F8065D"/>
    <w:rPr>
      <w:b/>
      <w:bCs/>
      <w:i/>
      <w:iCs/>
      <w:color w:val="4F81BD"/>
    </w:rPr>
  </w:style>
  <w:style w:type="paragraph" w:customStyle="1" w:styleId="MediumGrid21">
    <w:name w:val="Medium Grid 21"/>
    <w:uiPriority w:val="1"/>
    <w:qFormat/>
    <w:rsid w:val="00F8065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8065D"/>
    <w:pPr>
      <w:suppressAutoHyphens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F8065D"/>
    <w:pPr>
      <w:numPr>
        <w:numId w:val="27"/>
      </w:numPr>
      <w:tabs>
        <w:tab w:val="num" w:pos="360"/>
        <w:tab w:val="left" w:pos="1701"/>
      </w:tabs>
      <w:suppressAutoHyphens w:val="0"/>
      <w:autoSpaceDN w:val="0"/>
      <w:adjustRightInd w:val="0"/>
      <w:spacing w:before="120" w:after="120"/>
      <w:jc w:val="both"/>
    </w:pPr>
    <w:rPr>
      <w:rFonts w:ascii="Arial" w:eastAsia="Times New Roman" w:hAnsi="Arial"/>
      <w:b/>
      <w:bCs/>
      <w:lang w:eastAsia="en-GB"/>
    </w:rPr>
  </w:style>
  <w:style w:type="character" w:styleId="Emphasis">
    <w:name w:val="Emphasis"/>
    <w:qFormat/>
    <w:rsid w:val="00F8065D"/>
    <w:rPr>
      <w:rFonts w:ascii="Times New Roman" w:hAnsi="Times New Roman" w:cs="Times New Roman" w:hint="default"/>
      <w:i/>
      <w:iCs/>
    </w:rPr>
  </w:style>
  <w:style w:type="paragraph" w:styleId="NoSpacing">
    <w:name w:val="No Spacing"/>
    <w:basedOn w:val="Normal"/>
    <w:uiPriority w:val="1"/>
    <w:qFormat/>
    <w:rsid w:val="00F8065D"/>
    <w:pPr>
      <w:suppressAutoHyphens w:val="0"/>
      <w:autoSpaceDN w:val="0"/>
      <w:adjustRightInd w:val="0"/>
      <w:spacing w:before="120" w:after="120"/>
      <w:jc w:val="both"/>
    </w:pPr>
    <w:rPr>
      <w:rFonts w:eastAsia="Calibri"/>
      <w:lang w:eastAsia="ja-JP"/>
    </w:rPr>
  </w:style>
  <w:style w:type="character" w:styleId="IntenseEmphasis">
    <w:name w:val="Intense Emphasis"/>
    <w:uiPriority w:val="21"/>
    <w:qFormat/>
    <w:rsid w:val="00F8065D"/>
    <w:rPr>
      <w:b/>
      <w:bCs w:val="0"/>
      <w:i/>
      <w:iCs w:val="0"/>
      <w:color w:val="4F81BD"/>
    </w:rPr>
  </w:style>
  <w:style w:type="character" w:styleId="SubtleReference">
    <w:name w:val="Subtle Reference"/>
    <w:uiPriority w:val="31"/>
    <w:qFormat/>
    <w:rsid w:val="00F8065D"/>
    <w:rPr>
      <w:smallCaps/>
      <w:color w:val="C0504D"/>
      <w:u w:val="single"/>
    </w:rPr>
  </w:style>
  <w:style w:type="character" w:styleId="IntenseReference">
    <w:name w:val="Intense Reference"/>
    <w:qFormat/>
    <w:rsid w:val="00F8065D"/>
    <w:rPr>
      <w:b/>
      <w:bCs w:val="0"/>
      <w:smallCaps/>
      <w:color w:val="C0504D"/>
      <w:spacing w:val="5"/>
      <w:u w:val="single"/>
    </w:rPr>
  </w:style>
  <w:style w:type="paragraph" w:customStyle="1" w:styleId="Header-3gppTdoc">
    <w:name w:val="Header-3gpp Tdoc"/>
    <w:basedOn w:val="Header"/>
    <w:link w:val="Header-3gppTdocChar"/>
    <w:qFormat/>
    <w:rsid w:val="00F8065D"/>
    <w:pPr>
      <w:widowControl/>
      <w:tabs>
        <w:tab w:val="center" w:pos="4153"/>
        <w:tab w:val="right" w:pos="9360"/>
      </w:tabs>
      <w:suppressAutoHyphens w:val="0"/>
      <w:overflowPunct/>
      <w:autoSpaceDE/>
      <w:spacing w:before="120" w:after="120"/>
      <w:jc w:val="both"/>
      <w:textAlignment w:val="auto"/>
    </w:pPr>
    <w:rPr>
      <w:rFonts w:eastAsia="MS Mincho"/>
      <w:sz w:val="24"/>
      <w:szCs w:val="24"/>
      <w:lang w:val="en-US" w:eastAsia="en-GB"/>
    </w:rPr>
  </w:style>
  <w:style w:type="character" w:customStyle="1" w:styleId="Header-3gppTdocChar">
    <w:name w:val="Header-3gpp Tdoc Char"/>
    <w:basedOn w:val="DefaultParagraphFont"/>
    <w:link w:val="Header-3gppTdoc"/>
    <w:qFormat/>
    <w:rsid w:val="00F8065D"/>
    <w:rPr>
      <w:rFonts w:ascii="Arial" w:eastAsia="MS Mincho" w:hAnsi="Arial" w:cs="Arial"/>
      <w:b/>
      <w:sz w:val="24"/>
      <w:szCs w:val="24"/>
      <w:lang w:eastAsia="en-GB"/>
    </w:rPr>
  </w:style>
  <w:style w:type="character" w:customStyle="1" w:styleId="Char20">
    <w:name w:val="明显引用 Char2"/>
    <w:basedOn w:val="DefaultParagraphFont"/>
    <w:uiPriority w:val="30"/>
    <w:qFormat/>
    <w:rsid w:val="00F8065D"/>
    <w:rPr>
      <w:rFonts w:ascii="Times New Roman" w:hAnsi="Times New Roman"/>
      <w:i/>
      <w:iCs/>
      <w:color w:val="5B9BD5"/>
      <w:lang w:val="en-GB" w:eastAsia="en-US"/>
    </w:rPr>
  </w:style>
  <w:style w:type="character" w:customStyle="1" w:styleId="CharChar35">
    <w:name w:val="Char Char35"/>
    <w:semiHidden/>
    <w:rsid w:val="00F8065D"/>
    <w:rPr>
      <w:rFonts w:ascii="Arial" w:hAnsi="Arial"/>
      <w:sz w:val="28"/>
      <w:lang w:val="en-GB" w:eastAsia="ko-KR" w:bidi="ar-SA"/>
    </w:rPr>
  </w:style>
  <w:style w:type="table" w:customStyle="1" w:styleId="TableGrid71">
    <w:name w:val="Table Grid7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8065D"/>
    <w:rPr>
      <w:rFonts w:ascii="Times New Roman" w:hAnsi="Times New Roman" w:cs="Times New Roman" w:hint="default"/>
      <w:i/>
      <w:iCs/>
      <w:color w:val="4F81BD"/>
      <w:lang w:val="en-GB" w:eastAsia="en-US"/>
    </w:rPr>
  </w:style>
  <w:style w:type="character" w:customStyle="1" w:styleId="Char21">
    <w:name w:val="副标题 Char2"/>
    <w:uiPriority w:val="11"/>
    <w:qFormat/>
    <w:rsid w:val="00F8065D"/>
    <w:rPr>
      <w:rFonts w:ascii="Cambria" w:hAnsi="Cambria" w:cs="Times New Roman" w:hint="default"/>
      <w:b/>
      <w:bCs/>
      <w:kern w:val="28"/>
      <w:sz w:val="32"/>
      <w:szCs w:val="32"/>
      <w:lang w:val="en-GB" w:eastAsia="en-US"/>
    </w:rPr>
  </w:style>
  <w:style w:type="character" w:customStyle="1" w:styleId="1e">
    <w:name w:val="副標題 字元1"/>
    <w:qFormat/>
    <w:rsid w:val="00F8065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8065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065D"/>
    <w:rPr>
      <w:rFonts w:ascii="Intel Clear" w:eastAsia="宋体" w:hAnsi="Intel Clear" w:cs="Intel Clear"/>
      <w:sz w:val="28"/>
      <w:lang w:val="en-GB" w:eastAsia="en-GB"/>
    </w:rPr>
  </w:style>
  <w:style w:type="paragraph" w:customStyle="1" w:styleId="4a">
    <w:name w:val="修订4"/>
    <w:hidden/>
    <w:uiPriority w:val="99"/>
    <w:semiHidden/>
    <w:qFormat/>
    <w:rsid w:val="00F8065D"/>
    <w:rPr>
      <w:rFonts w:eastAsia="Batang"/>
      <w:lang w:val="en-GB" w:eastAsia="en-US"/>
    </w:rPr>
  </w:style>
  <w:style w:type="character" w:customStyle="1" w:styleId="26">
    <w:name w:val="副標題 字元2"/>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8065D"/>
    <w:pPr>
      <w:pBdr>
        <w:top w:val="single" w:sz="4" w:space="10" w:color="4472C4" w:themeColor="accent1"/>
        <w:bottom w:val="single" w:sz="4" w:space="10" w:color="4472C4" w:themeColor="accent1"/>
      </w:pBdr>
      <w:suppressAutoHyphens w:val="0"/>
      <w:autoSpaceDN w:val="0"/>
      <w:adjustRightInd w:val="0"/>
      <w:spacing w:before="360" w:after="360"/>
      <w:ind w:left="864" w:right="864"/>
      <w:jc w:val="center"/>
    </w:pPr>
    <w:rPr>
      <w:i/>
      <w:iCs/>
      <w:color w:val="5B9BD5"/>
      <w:lang w:val="en-US" w:eastAsia="en-US"/>
    </w:rPr>
  </w:style>
  <w:style w:type="character" w:customStyle="1" w:styleId="IntenseQuoteChar2">
    <w:name w:val="Intense Quote Char2"/>
    <w:basedOn w:val="DefaultParagraphFont"/>
    <w:uiPriority w:val="30"/>
    <w:rsid w:val="00F8065D"/>
    <w:rPr>
      <w:i/>
      <w:iCs/>
      <w:color w:val="4472C4" w:themeColor="accent1"/>
      <w:lang w:val="en-GB"/>
    </w:rPr>
  </w:style>
  <w:style w:type="character" w:customStyle="1" w:styleId="Char4">
    <w:name w:val="明显引用 Char4"/>
    <w:basedOn w:val="DefaultParagraphFont"/>
    <w:uiPriority w:val="30"/>
    <w:rsid w:val="00F8065D"/>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8065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065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065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065D"/>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065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8065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065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065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065D"/>
    <w:rPr>
      <w:rFonts w:ascii="Times New Roman" w:eastAsia="宋体" w:hAnsi="Times New Roman"/>
      <w:lang w:val="en-GB" w:eastAsia="en-US"/>
    </w:rPr>
  </w:style>
  <w:style w:type="paragraph" w:customStyle="1" w:styleId="Caption1">
    <w:name w:val="Caption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8065D"/>
    <w:pPr>
      <w:suppressAutoHyphens w:val="0"/>
      <w:autoSpaceDN w:val="0"/>
      <w:adjustRightInd w:val="0"/>
      <w:ind w:left="400" w:hanging="400"/>
      <w:jc w:val="center"/>
    </w:pPr>
    <w:rPr>
      <w:rFonts w:eastAsia="MS Mincho"/>
      <w:b/>
      <w:lang w:eastAsia="en-GB"/>
    </w:rPr>
  </w:style>
  <w:style w:type="paragraph" w:customStyle="1" w:styleId="B2">
    <w:name w:val="B2+"/>
    <w:basedOn w:val="B20"/>
    <w:uiPriority w:val="99"/>
    <w:qFormat/>
    <w:rsid w:val="00F8065D"/>
    <w:pPr>
      <w:numPr>
        <w:numId w:val="28"/>
      </w:numPr>
      <w:tabs>
        <w:tab w:val="clear" w:pos="1191"/>
        <w:tab w:val="num" w:pos="851"/>
      </w:tabs>
      <w:suppressAutoHyphens w:val="0"/>
      <w:overflowPunct w:val="0"/>
      <w:autoSpaceDE w:val="0"/>
      <w:autoSpaceDN w:val="0"/>
      <w:adjustRightInd w:val="0"/>
      <w:ind w:left="851" w:hanging="851"/>
      <w:textAlignment w:val="baseline"/>
    </w:pPr>
    <w:rPr>
      <w:rFonts w:eastAsia="PMingLiU"/>
      <w:lang w:eastAsia="ko-KR"/>
    </w:rPr>
  </w:style>
  <w:style w:type="paragraph" w:customStyle="1" w:styleId="BN">
    <w:name w:val="BN"/>
    <w:basedOn w:val="Normal"/>
    <w:uiPriority w:val="99"/>
    <w:qFormat/>
    <w:rsid w:val="00F8065D"/>
    <w:pPr>
      <w:numPr>
        <w:numId w:val="29"/>
      </w:numPr>
      <w:tabs>
        <w:tab w:val="clear" w:pos="737"/>
        <w:tab w:val="num" w:pos="360"/>
      </w:tabs>
      <w:suppressAutoHyphens w:val="0"/>
      <w:autoSpaceDN w:val="0"/>
      <w:adjustRightInd w:val="0"/>
      <w:ind w:left="360" w:hanging="360"/>
    </w:pPr>
    <w:rPr>
      <w:rFonts w:eastAsia="PMingLiU"/>
      <w:lang w:eastAsia="ko-KR"/>
    </w:rPr>
  </w:style>
  <w:style w:type="paragraph" w:customStyle="1" w:styleId="TB1">
    <w:name w:val="TB1"/>
    <w:basedOn w:val="Normal"/>
    <w:uiPriority w:val="99"/>
    <w:qFormat/>
    <w:rsid w:val="00F8065D"/>
    <w:pPr>
      <w:keepNext/>
      <w:keepLines/>
      <w:numPr>
        <w:numId w:val="30"/>
      </w:numPr>
      <w:tabs>
        <w:tab w:val="num" w:pos="644"/>
        <w:tab w:val="left" w:pos="720"/>
      </w:tabs>
      <w:suppressAutoHyphens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F8065D"/>
    <w:pPr>
      <w:keepNext/>
      <w:keepLines/>
      <w:numPr>
        <w:numId w:val="31"/>
      </w:numPr>
      <w:tabs>
        <w:tab w:val="num" w:pos="720"/>
        <w:tab w:val="left" w:pos="1109"/>
      </w:tabs>
      <w:suppressAutoHyphens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F8065D"/>
    <w:rPr>
      <w:color w:val="605E5C"/>
      <w:shd w:val="clear" w:color="auto" w:fill="E1DFDD"/>
    </w:rPr>
  </w:style>
  <w:style w:type="character" w:customStyle="1" w:styleId="fontstyle01">
    <w:name w:val="fontstyle01"/>
    <w:rsid w:val="00F8065D"/>
    <w:rPr>
      <w:rFonts w:ascii="Times-Roman" w:hAnsi="Times-Roman" w:hint="default"/>
      <w:b w:val="0"/>
      <w:bCs w:val="0"/>
      <w:i w:val="0"/>
      <w:iCs w:val="0"/>
      <w:color w:val="000000"/>
      <w:sz w:val="20"/>
      <w:szCs w:val="20"/>
    </w:rPr>
  </w:style>
  <w:style w:type="paragraph" w:customStyle="1" w:styleId="114">
    <w:name w:val="1.1"/>
    <w:basedOn w:val="Heading3"/>
    <w:link w:val="11Char"/>
    <w:qFormat/>
    <w:rsid w:val="00F8065D"/>
    <w:pPr>
      <w:keepNext/>
      <w:tabs>
        <w:tab w:val="left" w:pos="851"/>
      </w:tabs>
      <w:suppressAutoHyphens w:val="0"/>
      <w:overflowPunct w:val="0"/>
      <w:autoSpaceDE w:val="0"/>
      <w:autoSpaceDN w:val="0"/>
      <w:adjustRightInd w:val="0"/>
      <w:spacing w:before="240" w:after="60"/>
      <w:ind w:left="900" w:hanging="900"/>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8065D"/>
    <w:rPr>
      <w:color w:val="605E5C"/>
      <w:shd w:val="clear" w:color="auto" w:fill="E1DFDD"/>
    </w:rPr>
  </w:style>
  <w:style w:type="character" w:customStyle="1" w:styleId="eop">
    <w:name w:val="eop"/>
    <w:basedOn w:val="DefaultParagraphFont"/>
    <w:qFormat/>
    <w:rsid w:val="00F8065D"/>
  </w:style>
  <w:style w:type="character" w:customStyle="1" w:styleId="normaltextrun">
    <w:name w:val="normaltextrun"/>
    <w:basedOn w:val="DefaultParagraphFont"/>
    <w:qFormat/>
    <w:rsid w:val="00F8065D"/>
  </w:style>
  <w:style w:type="table" w:customStyle="1" w:styleId="TableGrid30">
    <w:name w:val="Table Grid30"/>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8065D"/>
    <w:pPr>
      <w:pBdr>
        <w:top w:val="single" w:sz="4" w:space="10" w:color="4472C4"/>
        <w:bottom w:val="single" w:sz="4" w:space="10" w:color="4472C4"/>
      </w:pBdr>
      <w:suppressAutoHyphens w:val="0"/>
      <w:overflowPunct/>
      <w:autoSpaceDE/>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806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rsid w:val="00F8065D"/>
    <w:pPr>
      <w:numPr>
        <w:numId w:val="32"/>
      </w:numPr>
      <w:suppressAutoHyphens w:val="0"/>
      <w:overflowPunct/>
      <w:autoSpaceDE/>
      <w:spacing w:before="60" w:after="0"/>
      <w:textAlignment w:val="auto"/>
    </w:pPr>
    <w:rPr>
      <w:rFonts w:ascii="Arial" w:eastAsia="MS Mincho" w:hAnsi="Arial"/>
      <w:b/>
      <w:szCs w:val="24"/>
      <w:lang w:eastAsia="en-GB"/>
    </w:rPr>
  </w:style>
  <w:style w:type="table" w:styleId="GridTable1Light">
    <w:name w:val="Grid Table 1 Light"/>
    <w:basedOn w:val="TableNormal"/>
    <w:uiPriority w:val="46"/>
    <w:rsid w:val="00F8065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8065D"/>
    <w:pPr>
      <w:numPr>
        <w:numId w:val="33"/>
      </w:numPr>
      <w:suppressAutoHyphens w:val="0"/>
      <w:autoSpaceDN w:val="0"/>
      <w:adjustRightInd w:val="0"/>
      <w:spacing w:before="60" w:after="60"/>
      <w:jc w:val="both"/>
    </w:pPr>
    <w:rPr>
      <w:lang w:val="en-US"/>
    </w:rPr>
  </w:style>
  <w:style w:type="character" w:customStyle="1" w:styleId="3GPPAgreementsChar">
    <w:name w:val="3GPP Agreements Char"/>
    <w:link w:val="3GPPAgreements"/>
    <w:qFormat/>
    <w:rsid w:val="00F8065D"/>
  </w:style>
  <w:style w:type="paragraph" w:customStyle="1" w:styleId="LGTdoc">
    <w:name w:val="LGTdoc_본문"/>
    <w:basedOn w:val="Normal"/>
    <w:link w:val="LGTdocChar"/>
    <w:qFormat/>
    <w:rsid w:val="00F8065D"/>
    <w:pPr>
      <w:widowControl w:val="0"/>
      <w:suppressAutoHyphens w:val="0"/>
      <w:overflowPunct/>
      <w:autoSpaceDN w:val="0"/>
      <w:adjustRightInd w:val="0"/>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8065D"/>
    <w:rPr>
      <w:rFonts w:eastAsia="Batang"/>
      <w:kern w:val="2"/>
      <w:sz w:val="22"/>
      <w:szCs w:val="24"/>
      <w:lang w:val="en-GB" w:eastAsia="ko-KR"/>
    </w:rPr>
  </w:style>
  <w:style w:type="character" w:customStyle="1" w:styleId="EditorsNoteCarCar">
    <w:name w:val="Editor's Note Car Car"/>
    <w:rsid w:val="00F8065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1f3">
    <w:name w:val="未处理的提及1"/>
    <w:basedOn w:val="DefaultParagraphFont"/>
    <w:uiPriority w:val="52"/>
    <w:unhideWhenUsed/>
    <w:rsid w:val="00F8065D"/>
    <w:rPr>
      <w:color w:val="605E5C"/>
      <w:shd w:val="clear" w:color="auto" w:fill="E1DFDD"/>
    </w:rPr>
  </w:style>
  <w:style w:type="character" w:customStyle="1" w:styleId="UnresolvedMention2">
    <w:name w:val="Unresolved Mention2"/>
    <w:basedOn w:val="DefaultParagraphFont"/>
    <w:uiPriority w:val="99"/>
    <w:unhideWhenUsed/>
    <w:rsid w:val="00F8065D"/>
    <w:rPr>
      <w:color w:val="605E5C"/>
      <w:shd w:val="clear" w:color="auto" w:fill="E1DFDD"/>
    </w:rPr>
  </w:style>
  <w:style w:type="paragraph" w:customStyle="1" w:styleId="CH">
    <w:name w:val="CH"/>
    <w:basedOn w:val="Normal"/>
    <w:rsid w:val="00F8065D"/>
    <w:pPr>
      <w:tabs>
        <w:tab w:val="left" w:pos="2268"/>
        <w:tab w:val="right" w:pos="7920"/>
        <w:tab w:val="right" w:pos="9639"/>
      </w:tabs>
      <w:suppressAutoHyphens w:val="0"/>
      <w:autoSpaceDN w:val="0"/>
      <w:adjustRightInd w:val="0"/>
      <w:spacing w:after="0"/>
    </w:pPr>
    <w:rPr>
      <w:rFonts w:ascii="Arial" w:eastAsia="Times New Roman" w:hAnsi="Arial" w:cs="Arial"/>
      <w:b/>
      <w:sz w:val="24"/>
      <w:lang w:eastAsia="en-GB"/>
    </w:rPr>
  </w:style>
  <w:style w:type="table" w:customStyle="1" w:styleId="TableGrid97">
    <w:name w:val="Table Grid9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8065D"/>
  </w:style>
  <w:style w:type="paragraph" w:customStyle="1" w:styleId="af7">
    <w:name w:val="正文首段"/>
    <w:basedOn w:val="Normal"/>
    <w:qFormat/>
    <w:rsid w:val="0005730C"/>
    <w:pPr>
      <w:widowControl w:val="0"/>
      <w:suppressAutoHyphens w:val="0"/>
      <w:overflowPunct/>
      <w:autoSpaceDE/>
      <w:spacing w:before="60" w:after="60" w:line="288" w:lineRule="auto"/>
      <w:jc w:val="both"/>
      <w:textAlignment w:val="auto"/>
    </w:pPr>
    <w:rPr>
      <w:rFonts w:eastAsia="Times New Roman"/>
      <w:kern w:val="2"/>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83768407">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0621424">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32767613">
      <w:bodyDiv w:val="1"/>
      <w:marLeft w:val="0"/>
      <w:marRight w:val="0"/>
      <w:marTop w:val="0"/>
      <w:marBottom w:val="0"/>
      <w:divBdr>
        <w:top w:val="none" w:sz="0" w:space="0" w:color="auto"/>
        <w:left w:val="none" w:sz="0" w:space="0" w:color="auto"/>
        <w:bottom w:val="none" w:sz="0" w:space="0" w:color="auto"/>
        <w:right w:val="none" w:sz="0" w:space="0" w:color="auto"/>
      </w:divBdr>
    </w:div>
    <w:div w:id="542331468">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84013513">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49889830">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49035619">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034119">
      <w:bodyDiv w:val="1"/>
      <w:marLeft w:val="0"/>
      <w:marRight w:val="0"/>
      <w:marTop w:val="0"/>
      <w:marBottom w:val="0"/>
      <w:divBdr>
        <w:top w:val="none" w:sz="0" w:space="0" w:color="auto"/>
        <w:left w:val="none" w:sz="0" w:space="0" w:color="auto"/>
        <w:bottom w:val="none" w:sz="0" w:space="0" w:color="auto"/>
        <w:right w:val="none" w:sz="0" w:space="0" w:color="auto"/>
      </w:divBdr>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23764266">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2048436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7342578">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2488262">
      <w:bodyDiv w:val="1"/>
      <w:marLeft w:val="0"/>
      <w:marRight w:val="0"/>
      <w:marTop w:val="0"/>
      <w:marBottom w:val="0"/>
      <w:divBdr>
        <w:top w:val="none" w:sz="0" w:space="0" w:color="auto"/>
        <w:left w:val="none" w:sz="0" w:space="0" w:color="auto"/>
        <w:bottom w:val="none" w:sz="0" w:space="0" w:color="auto"/>
        <w:right w:val="none" w:sz="0" w:space="0" w:color="auto"/>
      </w:divBdr>
    </w:div>
    <w:div w:id="1722289795">
      <w:bodyDiv w:val="1"/>
      <w:marLeft w:val="0"/>
      <w:marRight w:val="0"/>
      <w:marTop w:val="0"/>
      <w:marBottom w:val="0"/>
      <w:divBdr>
        <w:top w:val="none" w:sz="0" w:space="0" w:color="auto"/>
        <w:left w:val="none" w:sz="0" w:space="0" w:color="auto"/>
        <w:bottom w:val="none" w:sz="0" w:space="0" w:color="auto"/>
        <w:right w:val="none" w:sz="0" w:space="0" w:color="auto"/>
      </w:divBdr>
    </w:div>
    <w:div w:id="1741557177">
      <w:bodyDiv w:val="1"/>
      <w:marLeft w:val="0"/>
      <w:marRight w:val="0"/>
      <w:marTop w:val="0"/>
      <w:marBottom w:val="0"/>
      <w:divBdr>
        <w:top w:val="none" w:sz="0" w:space="0" w:color="auto"/>
        <w:left w:val="none" w:sz="0" w:space="0" w:color="auto"/>
        <w:bottom w:val="none" w:sz="0" w:space="0" w:color="auto"/>
        <w:right w:val="none" w:sz="0" w:space="0" w:color="auto"/>
      </w:divBdr>
      <w:divsChild>
        <w:div w:id="1216694417">
          <w:marLeft w:val="360"/>
          <w:marRight w:val="0"/>
          <w:marTop w:val="200"/>
          <w:marBottom w:val="0"/>
          <w:divBdr>
            <w:top w:val="none" w:sz="0" w:space="0" w:color="auto"/>
            <w:left w:val="none" w:sz="0" w:space="0" w:color="auto"/>
            <w:bottom w:val="none" w:sz="0" w:space="0" w:color="auto"/>
            <w:right w:val="none" w:sz="0" w:space="0" w:color="auto"/>
          </w:divBdr>
        </w:div>
        <w:div w:id="1038505918">
          <w:marLeft w:val="360"/>
          <w:marRight w:val="0"/>
          <w:marTop w:val="200"/>
          <w:marBottom w:val="0"/>
          <w:divBdr>
            <w:top w:val="none" w:sz="0" w:space="0" w:color="auto"/>
            <w:left w:val="none" w:sz="0" w:space="0" w:color="auto"/>
            <w:bottom w:val="none" w:sz="0" w:space="0" w:color="auto"/>
            <w:right w:val="none" w:sz="0" w:space="0" w:color="auto"/>
          </w:divBdr>
        </w:div>
        <w:div w:id="18050238">
          <w:marLeft w:val="360"/>
          <w:marRight w:val="0"/>
          <w:marTop w:val="200"/>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4660238">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3363</TotalTime>
  <Pages>5</Pages>
  <Words>1852</Words>
  <Characters>10557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251</cp:revision>
  <cp:lastPrinted>1995-11-21T09:41:00Z</cp:lastPrinted>
  <dcterms:created xsi:type="dcterms:W3CDTF">2024-04-08T00:54:00Z</dcterms:created>
  <dcterms:modified xsi:type="dcterms:W3CDTF">2025-08-15T10:13:00Z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